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0121F" w14:textId="77777777" w:rsidR="00A47585" w:rsidRPr="007726EE" w:rsidRDefault="00A47585" w:rsidP="00A47585">
      <w:pPr>
        <w:jc w:val="center"/>
        <w:rPr>
          <w:rFonts w:ascii="Times New Roman" w:hAnsi="Times New Roman" w:cs="Times New Roman"/>
          <w:b/>
          <w:bCs/>
          <w:lang w:val="ro-RO"/>
        </w:rPr>
      </w:pPr>
      <w:r w:rsidRPr="007726EE">
        <w:rPr>
          <w:rFonts w:ascii="Times New Roman" w:hAnsi="Times New Roman" w:cs="Times New Roman"/>
          <w:b/>
          <w:bCs/>
          <w:lang w:val="ro-RO"/>
        </w:rPr>
        <w:t>FORMULAR DE VOT PRIN CORESPONDENȚĂ</w:t>
      </w:r>
    </w:p>
    <w:p w14:paraId="17841325" w14:textId="77777777" w:rsidR="00A47585" w:rsidRPr="007726EE" w:rsidRDefault="00A47585" w:rsidP="00A47585">
      <w:pPr>
        <w:jc w:val="center"/>
        <w:rPr>
          <w:b/>
          <w:bCs/>
          <w:lang w:val="ro-RO"/>
        </w:rPr>
      </w:pPr>
    </w:p>
    <w:p w14:paraId="40DF2ACA" w14:textId="77777777" w:rsidR="00A47585" w:rsidRPr="007726EE" w:rsidRDefault="00A47585" w:rsidP="00A47585">
      <w:pPr>
        <w:spacing w:after="120" w:line="240" w:lineRule="auto"/>
        <w:jc w:val="both"/>
        <w:rPr>
          <w:rFonts w:ascii="Times New Roman" w:eastAsia="Times New Roman" w:hAnsi="Times New Roman" w:cs="Times New Roman"/>
          <w:i/>
          <w:iCs/>
          <w:lang w:val="ro-RO"/>
        </w:rPr>
      </w:pPr>
      <w:r w:rsidRPr="007726EE">
        <w:rPr>
          <w:rFonts w:ascii="Times New Roman" w:eastAsia="Times New Roman" w:hAnsi="Times New Roman" w:cs="Times New Roman"/>
          <w:i/>
          <w:iCs/>
          <w:lang w:val="ro-RO"/>
        </w:rPr>
        <w:t>□ Acționar persoană fizică</w:t>
      </w:r>
    </w:p>
    <w:p w14:paraId="4C7951A3" w14:textId="77777777" w:rsidR="00A47585" w:rsidRPr="007726EE" w:rsidRDefault="00A47585" w:rsidP="00A47585">
      <w:pPr>
        <w:spacing w:after="120" w:line="240" w:lineRule="auto"/>
        <w:jc w:val="both"/>
        <w:rPr>
          <w:rFonts w:ascii="Times New Roman" w:eastAsia="Times New Roman" w:hAnsi="Times New Roman" w:cs="Times New Roman"/>
          <w:lang w:val="ro-RO"/>
        </w:rPr>
      </w:pPr>
      <w:r w:rsidRPr="007726EE">
        <w:rPr>
          <w:rFonts w:ascii="Times New Roman" w:eastAsia="Times New Roman" w:hAnsi="Times New Roman" w:cs="Times New Roman"/>
          <w:lang w:val="ro-RO"/>
        </w:rPr>
        <w:t>Subsemnatul(a)_______________________________________________, cu domiciliul în _____________________, str. ____________________________ nr. ______, bl. _____, et. ____, ap. _____, sector / județ _________________ identificat/ă cu BI/CI seria ____, nr. __________, emis de ___________, la data de ___________, cu valabilitate până la ____________, CNP _____________________ ,</w:t>
      </w:r>
    </w:p>
    <w:p w14:paraId="653DB447" w14:textId="77777777" w:rsidR="00A47585" w:rsidRPr="007726EE" w:rsidRDefault="00A47585" w:rsidP="00A47585">
      <w:pPr>
        <w:spacing w:after="0" w:line="240" w:lineRule="auto"/>
        <w:jc w:val="both"/>
        <w:rPr>
          <w:rFonts w:ascii="Times New Roman" w:eastAsia="Times New Roman" w:hAnsi="Times New Roman" w:cs="Times New Roman"/>
          <w:i/>
          <w:iCs/>
          <w:lang w:val="ro-RO"/>
        </w:rPr>
      </w:pPr>
      <w:r w:rsidRPr="007726EE">
        <w:rPr>
          <w:rFonts w:ascii="Times New Roman" w:eastAsia="Times New Roman" w:hAnsi="Times New Roman" w:cs="Times New Roman"/>
          <w:i/>
          <w:iCs/>
          <w:lang w:val="ro-RO"/>
        </w:rPr>
        <w:t>respectiv</w:t>
      </w:r>
    </w:p>
    <w:p w14:paraId="0B39EE60" w14:textId="77777777" w:rsidR="00A47585" w:rsidRPr="007726EE" w:rsidRDefault="00A47585" w:rsidP="00A47585">
      <w:pPr>
        <w:spacing w:after="0" w:line="240" w:lineRule="auto"/>
        <w:jc w:val="both"/>
        <w:rPr>
          <w:rFonts w:ascii="Times New Roman" w:eastAsia="Times New Roman" w:hAnsi="Times New Roman" w:cs="Times New Roman"/>
          <w:lang w:val="ro-RO"/>
        </w:rPr>
      </w:pPr>
    </w:p>
    <w:p w14:paraId="487A7F8A" w14:textId="77777777" w:rsidR="00A47585" w:rsidRPr="007726EE" w:rsidRDefault="00A47585" w:rsidP="00A47585">
      <w:pPr>
        <w:spacing w:after="120" w:line="240" w:lineRule="auto"/>
        <w:jc w:val="both"/>
        <w:rPr>
          <w:rFonts w:ascii="Times New Roman" w:eastAsia="Times New Roman" w:hAnsi="Times New Roman" w:cs="Times New Roman"/>
          <w:i/>
          <w:iCs/>
          <w:lang w:val="ro-RO"/>
        </w:rPr>
      </w:pPr>
      <w:r w:rsidRPr="007726EE">
        <w:rPr>
          <w:rFonts w:ascii="Times New Roman" w:eastAsia="Times New Roman" w:hAnsi="Times New Roman" w:cs="Times New Roman"/>
          <w:i/>
          <w:iCs/>
          <w:lang w:val="ro-RO"/>
        </w:rPr>
        <w:t>□ Acționar persoană juridică</w:t>
      </w:r>
    </w:p>
    <w:p w14:paraId="1E7BA07C" w14:textId="77777777" w:rsidR="00A47585" w:rsidRPr="007726EE" w:rsidRDefault="00A47585" w:rsidP="00A47585">
      <w:pPr>
        <w:spacing w:after="120" w:line="240" w:lineRule="auto"/>
        <w:jc w:val="both"/>
        <w:rPr>
          <w:rFonts w:ascii="Times New Roman" w:eastAsia="Times New Roman" w:hAnsi="Times New Roman" w:cs="Times New Roman"/>
          <w:lang w:val="ro-RO"/>
        </w:rPr>
      </w:pPr>
      <w:r w:rsidRPr="007726EE">
        <w:rPr>
          <w:rFonts w:ascii="Times New Roman" w:eastAsia="Times New Roman" w:hAnsi="Times New Roman" w:cs="Times New Roman"/>
          <w:lang w:val="ro-RO"/>
        </w:rPr>
        <w:t xml:space="preserve">Subscrisa ____________________________________________________, cu sediul social în ___________________, str. ____________________________ nr. ______, bl. _____, et. ____, ap. _____, sector / județ __________________, înregistrată la Registrul Comerțului sub numărul _______________, Cod de Identificare Fiscală _________________, </w:t>
      </w:r>
    </w:p>
    <w:p w14:paraId="07C8763D" w14:textId="77777777" w:rsidR="00A47585" w:rsidRPr="007726EE" w:rsidRDefault="00A47585" w:rsidP="00A47585">
      <w:pPr>
        <w:spacing w:after="120" w:line="240" w:lineRule="auto"/>
        <w:jc w:val="both"/>
        <w:rPr>
          <w:rFonts w:ascii="Times New Roman" w:eastAsia="Times New Roman" w:hAnsi="Times New Roman" w:cs="Times New Roman"/>
          <w:lang w:val="ro-RO"/>
        </w:rPr>
      </w:pPr>
    </w:p>
    <w:p w14:paraId="306CB6B0" w14:textId="77777777" w:rsidR="00A47585" w:rsidRPr="007726EE" w:rsidRDefault="00A47585" w:rsidP="00A47585">
      <w:pPr>
        <w:spacing w:after="120" w:line="240" w:lineRule="auto"/>
        <w:jc w:val="both"/>
        <w:rPr>
          <w:rFonts w:ascii="Times New Roman" w:eastAsia="Times New Roman" w:hAnsi="Times New Roman" w:cs="Times New Roman"/>
          <w:lang w:val="ro-RO"/>
        </w:rPr>
      </w:pPr>
      <w:r w:rsidRPr="007726EE">
        <w:rPr>
          <w:rFonts w:ascii="Times New Roman" w:eastAsia="Times New Roman" w:hAnsi="Times New Roman" w:cs="Times New Roman"/>
          <w:i/>
          <w:iCs/>
          <w:lang w:val="ro-RO"/>
        </w:rPr>
        <w:t>□ prin reprezentantul legal / convențional</w:t>
      </w:r>
    </w:p>
    <w:p w14:paraId="55A93E13" w14:textId="77777777" w:rsidR="00A47585" w:rsidRPr="007726EE" w:rsidRDefault="00A47585" w:rsidP="00A47585">
      <w:pPr>
        <w:spacing w:after="120" w:line="240" w:lineRule="auto"/>
        <w:jc w:val="both"/>
        <w:rPr>
          <w:rFonts w:ascii="Times New Roman" w:eastAsia="Times New Roman" w:hAnsi="Times New Roman" w:cs="Times New Roman"/>
          <w:lang w:val="ro-RO"/>
        </w:rPr>
      </w:pPr>
      <w:r w:rsidRPr="007726EE">
        <w:rPr>
          <w:rFonts w:ascii="Times New Roman" w:eastAsia="Times New Roman" w:hAnsi="Times New Roman" w:cs="Times New Roman"/>
          <w:lang w:val="ro-RO"/>
        </w:rPr>
        <w:t xml:space="preserve">Dl./Dna.____________________________________________________, cu domiciliul în _____________________, str. ____________________________ nr. ______, bl. _____, et. ____, ap. _____, sector / județ _________________ identificat/ă cu BI/CI seria ____, nr. __________, emis de ___________, la data de ___________, cu valabilitate până la ____________, CNP _____________________ , în baza      </w:t>
      </w:r>
      <w:r w:rsidRPr="007726EE">
        <w:rPr>
          <w:rFonts w:ascii="Times New Roman" w:eastAsia="Times New Roman" w:hAnsi="Times New Roman" w:cs="Times New Roman"/>
          <w:i/>
          <w:iCs/>
          <w:lang w:val="ro-RO"/>
        </w:rPr>
        <w:t xml:space="preserve">□  </w:t>
      </w:r>
      <w:r w:rsidRPr="007726EE">
        <w:rPr>
          <w:rFonts w:ascii="Times New Roman" w:eastAsia="Times New Roman" w:hAnsi="Times New Roman" w:cs="Times New Roman"/>
          <w:lang w:val="ro-RO"/>
        </w:rPr>
        <w:t>procurii nr._____/___________,</w:t>
      </w:r>
    </w:p>
    <w:p w14:paraId="58BF4B53" w14:textId="77777777" w:rsidR="00A47585" w:rsidRPr="007726EE" w:rsidRDefault="00A47585" w:rsidP="00A47585">
      <w:pPr>
        <w:spacing w:after="120" w:line="240" w:lineRule="auto"/>
        <w:jc w:val="both"/>
        <w:rPr>
          <w:rFonts w:ascii="Times New Roman" w:eastAsia="Times New Roman" w:hAnsi="Times New Roman" w:cs="Times New Roman"/>
          <w:lang w:val="ro-RO"/>
        </w:rPr>
      </w:pPr>
      <w:r w:rsidRPr="007726EE">
        <w:rPr>
          <w:rFonts w:ascii="Times New Roman" w:eastAsia="Times New Roman" w:hAnsi="Times New Roman" w:cs="Times New Roman"/>
          <w:i/>
          <w:iCs/>
          <w:lang w:val="ro-RO"/>
        </w:rPr>
        <w:t>□ _________________ ______________</w:t>
      </w:r>
      <w:r w:rsidRPr="007726EE">
        <w:rPr>
          <w:rFonts w:ascii="Times New Roman" w:eastAsia="Times New Roman" w:hAnsi="Times New Roman" w:cs="Times New Roman"/>
          <w:lang w:val="ro-RO"/>
        </w:rPr>
        <w:t xml:space="preserve"> </w:t>
      </w:r>
      <w:r w:rsidRPr="007726EE">
        <w:rPr>
          <w:rFonts w:ascii="Times New Roman" w:eastAsia="Times New Roman" w:hAnsi="Times New Roman" w:cs="Times New Roman"/>
          <w:i/>
          <w:iCs/>
          <w:lang w:val="ro-RO"/>
        </w:rPr>
        <w:t>(alt document oficial care să ateste  calitatea de reprezentant legal)</w:t>
      </w:r>
    </w:p>
    <w:p w14:paraId="3DB9829F" w14:textId="77777777" w:rsidR="00A47585" w:rsidRPr="007726EE" w:rsidRDefault="00A47585" w:rsidP="00A47585">
      <w:pPr>
        <w:rPr>
          <w:b/>
          <w:bCs/>
          <w:lang w:val="ro-RO"/>
        </w:rPr>
      </w:pPr>
    </w:p>
    <w:p w14:paraId="10D4F4F1" w14:textId="6CFC92DF" w:rsidR="00A47585" w:rsidRPr="007726EE" w:rsidRDefault="00A47585" w:rsidP="00A47585">
      <w:pPr>
        <w:spacing w:after="0" w:line="240" w:lineRule="auto"/>
        <w:jc w:val="both"/>
        <w:rPr>
          <w:rFonts w:ascii="Times New Roman" w:eastAsia="Times New Roman" w:hAnsi="Times New Roman" w:cs="Times New Roman"/>
          <w:lang w:val="ro-RO"/>
        </w:rPr>
      </w:pPr>
      <w:r w:rsidRPr="007726EE">
        <w:rPr>
          <w:rFonts w:ascii="Times New Roman" w:eastAsia="Times New Roman" w:hAnsi="Times New Roman" w:cs="Times New Roman"/>
          <w:b/>
          <w:bCs/>
          <w:lang w:val="ro-RO"/>
        </w:rPr>
        <w:t>deținător</w:t>
      </w:r>
      <w:r w:rsidRPr="007726EE">
        <w:rPr>
          <w:rFonts w:ascii="Times New Roman" w:eastAsia="Times New Roman" w:hAnsi="Times New Roman" w:cs="Times New Roman"/>
          <w:lang w:val="ro-RO"/>
        </w:rPr>
        <w:t xml:space="preserve"> al </w:t>
      </w:r>
      <w:r w:rsidRPr="007726EE">
        <w:rPr>
          <w:rFonts w:ascii="Times New Roman" w:eastAsia="Times New Roman" w:hAnsi="Times New Roman" w:cs="Times New Roman"/>
          <w:snapToGrid w:val="0"/>
          <w:lang w:val="ro-RO"/>
        </w:rPr>
        <w:t>________________</w:t>
      </w:r>
      <w:r w:rsidRPr="007726EE">
        <w:rPr>
          <w:rFonts w:ascii="Times New Roman" w:eastAsia="Times New Roman" w:hAnsi="Times New Roman" w:cs="Times New Roman"/>
          <w:lang w:val="ro-RO"/>
        </w:rPr>
        <w:t xml:space="preserve"> acțiuni ordinare, nominative, dematerializate, cu valoarea nominală de 0,</w:t>
      </w:r>
      <w:r w:rsidR="00BC2285" w:rsidRPr="007726EE">
        <w:rPr>
          <w:rFonts w:ascii="Times New Roman" w:eastAsia="Times New Roman" w:hAnsi="Times New Roman" w:cs="Times New Roman"/>
          <w:lang w:val="ro-RO"/>
        </w:rPr>
        <w:t>1</w:t>
      </w:r>
      <w:r w:rsidRPr="007726EE">
        <w:rPr>
          <w:rFonts w:ascii="Times New Roman" w:eastAsia="Times New Roman" w:hAnsi="Times New Roman" w:cs="Times New Roman"/>
          <w:lang w:val="ro-RO"/>
        </w:rPr>
        <w:t xml:space="preserve"> lei, din totalul de </w:t>
      </w:r>
      <w:r w:rsidR="00BC12D7" w:rsidRPr="007726EE">
        <w:rPr>
          <w:rFonts w:ascii="Times New Roman" w:eastAsia="Times New Roman" w:hAnsi="Times New Roman" w:cs="Times New Roman"/>
          <w:lang w:val="ro-RO"/>
        </w:rPr>
        <w:t>85.801.140</w:t>
      </w:r>
      <w:r w:rsidR="008C0C4E" w:rsidRPr="007726EE">
        <w:rPr>
          <w:rFonts w:ascii="Times New Roman" w:eastAsia="Times New Roman" w:hAnsi="Times New Roman" w:cs="Times New Roman"/>
          <w:lang w:val="ro-RO"/>
        </w:rPr>
        <w:t xml:space="preserve"> </w:t>
      </w:r>
      <w:r w:rsidRPr="007726EE">
        <w:rPr>
          <w:rFonts w:ascii="Times New Roman" w:eastAsia="Times New Roman" w:hAnsi="Times New Roman" w:cs="Times New Roman"/>
          <w:lang w:val="ro-RO"/>
        </w:rPr>
        <w:t xml:space="preserve">acțiuni emise de </w:t>
      </w:r>
      <w:r w:rsidR="006A5333" w:rsidRPr="007726EE">
        <w:rPr>
          <w:rFonts w:ascii="Times New Roman" w:eastAsia="Times New Roman" w:hAnsi="Times New Roman" w:cs="Times New Roman"/>
          <w:lang w:val="ro-RO"/>
        </w:rPr>
        <w:t>SCALA DEVELOPMENT S.A.</w:t>
      </w:r>
      <w:r w:rsidRPr="007726EE">
        <w:rPr>
          <w:rFonts w:ascii="Times New Roman" w:eastAsia="Times New Roman" w:hAnsi="Times New Roman" w:cs="Times New Roman"/>
          <w:lang w:val="ro-RO"/>
        </w:rPr>
        <w:t xml:space="preserve">, cu sediul social </w:t>
      </w:r>
      <w:r w:rsidR="00C02FBF" w:rsidRPr="007726EE">
        <w:rPr>
          <w:rFonts w:ascii="Times New Roman" w:eastAsia="Times New Roman" w:hAnsi="Times New Roman" w:cs="Times New Roman"/>
          <w:lang w:val="ro-RO"/>
        </w:rPr>
        <w:t xml:space="preserve">în </w:t>
      </w:r>
      <w:r w:rsidR="00E85E39" w:rsidRPr="007726EE">
        <w:rPr>
          <w:rFonts w:ascii="Times New Roman" w:eastAsia="Times New Roman" w:hAnsi="Times New Roman" w:cs="Times New Roman"/>
          <w:lang w:val="ro-RO"/>
        </w:rPr>
        <w:t>Cluj-Napoca, Str. Someșului nr. 34 - 36, parter, Cluj</w:t>
      </w:r>
      <w:r w:rsidR="00C02FBF" w:rsidRPr="007726EE">
        <w:rPr>
          <w:rFonts w:ascii="Times New Roman" w:eastAsia="Times New Roman" w:hAnsi="Times New Roman" w:cs="Times New Roman"/>
          <w:lang w:val="ro-RO"/>
        </w:rPr>
        <w:t xml:space="preserve">, înregistrată la ORC de pe lângă Tribunalul </w:t>
      </w:r>
      <w:r w:rsidR="00E85E39" w:rsidRPr="007726EE">
        <w:rPr>
          <w:rFonts w:ascii="Times New Roman" w:eastAsia="Times New Roman" w:hAnsi="Times New Roman" w:cs="Times New Roman"/>
          <w:lang w:val="ro-RO"/>
        </w:rPr>
        <w:t>Cluj</w:t>
      </w:r>
      <w:r w:rsidR="00C02FBF" w:rsidRPr="007726EE">
        <w:rPr>
          <w:rFonts w:ascii="Times New Roman" w:eastAsia="Times New Roman" w:hAnsi="Times New Roman" w:cs="Times New Roman"/>
          <w:lang w:val="ro-RO"/>
        </w:rPr>
        <w:t xml:space="preserve"> sub nr. </w:t>
      </w:r>
      <w:r w:rsidR="00270382" w:rsidRPr="007726EE">
        <w:rPr>
          <w:rFonts w:ascii="Times New Roman" w:eastAsia="Times New Roman" w:hAnsi="Times New Roman" w:cs="Times New Roman"/>
          <w:lang w:val="ro-RO"/>
        </w:rPr>
        <w:t>J12/949/2015</w:t>
      </w:r>
      <w:r w:rsidR="00C02FBF" w:rsidRPr="007726EE">
        <w:rPr>
          <w:rFonts w:ascii="Times New Roman" w:eastAsia="Times New Roman" w:hAnsi="Times New Roman" w:cs="Times New Roman"/>
          <w:lang w:val="ro-RO"/>
        </w:rPr>
        <w:t xml:space="preserve">, CUI </w:t>
      </w:r>
      <w:r w:rsidR="00270382" w:rsidRPr="007726EE">
        <w:rPr>
          <w:rFonts w:ascii="Times New Roman" w:eastAsia="Times New Roman" w:hAnsi="Times New Roman" w:cs="Times New Roman"/>
          <w:lang w:val="ro-RO"/>
        </w:rPr>
        <w:t>34312520</w:t>
      </w:r>
      <w:r w:rsidRPr="007726EE">
        <w:rPr>
          <w:rFonts w:ascii="Times New Roman" w:eastAsia="Times New Roman" w:hAnsi="Times New Roman" w:cs="Times New Roman"/>
          <w:lang w:val="ro-RO"/>
        </w:rPr>
        <w:t>, care îmi conferă dreptul la ____</w:t>
      </w:r>
      <w:r w:rsidRPr="007726EE">
        <w:rPr>
          <w:rFonts w:ascii="Times New Roman" w:eastAsia="Times New Roman" w:hAnsi="Times New Roman" w:cs="Times New Roman"/>
          <w:snapToGrid w:val="0"/>
          <w:lang w:val="ro-RO"/>
        </w:rPr>
        <w:t>__________%</w:t>
      </w:r>
      <w:r w:rsidRPr="007726EE">
        <w:rPr>
          <w:rFonts w:ascii="Times New Roman" w:eastAsia="Times New Roman" w:hAnsi="Times New Roman" w:cs="Times New Roman"/>
          <w:lang w:val="ro-RO"/>
        </w:rPr>
        <w:t xml:space="preserve"> voturi din totalul de drepturi de vot în Adunarea Generală </w:t>
      </w:r>
      <w:r w:rsidR="00FA33DC" w:rsidRPr="007726EE">
        <w:rPr>
          <w:rFonts w:ascii="Times New Roman" w:eastAsia="Times New Roman" w:hAnsi="Times New Roman" w:cs="Times New Roman"/>
          <w:lang w:val="ro-RO"/>
        </w:rPr>
        <w:t>Extraordinară</w:t>
      </w:r>
      <w:r w:rsidR="00D52956" w:rsidRPr="007726EE">
        <w:rPr>
          <w:rFonts w:ascii="Times New Roman" w:eastAsia="Times New Roman" w:hAnsi="Times New Roman" w:cs="Times New Roman"/>
          <w:lang w:val="ro-RO"/>
        </w:rPr>
        <w:t xml:space="preserve"> </w:t>
      </w:r>
      <w:r w:rsidRPr="007726EE">
        <w:rPr>
          <w:rFonts w:ascii="Times New Roman" w:eastAsia="Times New Roman" w:hAnsi="Times New Roman" w:cs="Times New Roman"/>
          <w:lang w:val="ro-RO"/>
        </w:rPr>
        <w:t>a Acționarilor Societății</w:t>
      </w:r>
      <w:r w:rsidR="00270382" w:rsidRPr="007726EE">
        <w:rPr>
          <w:rFonts w:ascii="Times New Roman" w:eastAsia="Times New Roman" w:hAnsi="Times New Roman" w:cs="Times New Roman"/>
          <w:lang w:val="ro-RO"/>
        </w:rPr>
        <w:t>,</w:t>
      </w:r>
    </w:p>
    <w:p w14:paraId="54C57999" w14:textId="77777777" w:rsidR="00A47585" w:rsidRPr="007726EE" w:rsidRDefault="00A47585" w:rsidP="00A47585">
      <w:pPr>
        <w:spacing w:after="0" w:line="240" w:lineRule="auto"/>
        <w:jc w:val="both"/>
        <w:rPr>
          <w:rFonts w:ascii="Times New Roman" w:eastAsia="Times New Roman" w:hAnsi="Times New Roman" w:cs="Times New Roman"/>
          <w:lang w:val="ro-RO"/>
        </w:rPr>
      </w:pPr>
    </w:p>
    <w:p w14:paraId="36D6B754" w14:textId="4C8C2632" w:rsidR="00A47585" w:rsidRPr="007726EE" w:rsidRDefault="00A47585" w:rsidP="00A47585">
      <w:pPr>
        <w:spacing w:after="0" w:line="240" w:lineRule="auto"/>
        <w:jc w:val="both"/>
        <w:rPr>
          <w:rFonts w:ascii="Times New Roman" w:eastAsia="Times New Roman" w:hAnsi="Times New Roman" w:cs="Times New Roman"/>
          <w:lang w:val="ro-RO"/>
        </w:rPr>
      </w:pPr>
      <w:bookmarkStart w:id="0" w:name="_Hlk3366175"/>
      <w:r w:rsidRPr="007726EE">
        <w:rPr>
          <w:rFonts w:ascii="Times New Roman" w:eastAsia="Times New Roman" w:hAnsi="Times New Roman" w:cs="Times New Roman"/>
          <w:b/>
          <w:bCs/>
          <w:lang w:val="ro-RO"/>
        </w:rPr>
        <w:t xml:space="preserve">având cunoștință </w:t>
      </w:r>
      <w:r w:rsidRPr="007726EE">
        <w:rPr>
          <w:rFonts w:ascii="Times New Roman" w:eastAsia="Times New Roman" w:hAnsi="Times New Roman" w:cs="Times New Roman"/>
          <w:lang w:val="ro-RO"/>
        </w:rPr>
        <w:t xml:space="preserve">de ordinea de zi a Adunării Generale </w:t>
      </w:r>
      <w:r w:rsidR="00270382" w:rsidRPr="007726EE">
        <w:rPr>
          <w:rFonts w:ascii="Times New Roman" w:eastAsia="Times New Roman" w:hAnsi="Times New Roman" w:cs="Times New Roman"/>
          <w:lang w:val="ro-RO"/>
        </w:rPr>
        <w:t>Extrao</w:t>
      </w:r>
      <w:r w:rsidR="00D52956" w:rsidRPr="007726EE">
        <w:rPr>
          <w:rFonts w:ascii="Times New Roman" w:eastAsia="Times New Roman" w:hAnsi="Times New Roman" w:cs="Times New Roman"/>
          <w:lang w:val="ro-RO"/>
        </w:rPr>
        <w:t xml:space="preserve">rdinare </w:t>
      </w:r>
      <w:r w:rsidRPr="007726EE">
        <w:rPr>
          <w:rFonts w:ascii="Times New Roman" w:eastAsia="Times New Roman" w:hAnsi="Times New Roman" w:cs="Times New Roman"/>
          <w:lang w:val="ro-RO"/>
        </w:rPr>
        <w:t>a Acționarilor care va avea loc</w:t>
      </w:r>
      <w:r w:rsidR="000650A4" w:rsidRPr="007726EE">
        <w:rPr>
          <w:rFonts w:ascii="Times New Roman" w:eastAsia="Times New Roman" w:hAnsi="Times New Roman" w:cs="Times New Roman"/>
          <w:lang w:val="ro-RO"/>
        </w:rPr>
        <w:t xml:space="preserve"> </w:t>
      </w:r>
      <w:r w:rsidR="00811A0B" w:rsidRPr="007726EE">
        <w:rPr>
          <w:rFonts w:ascii="Times New Roman" w:eastAsia="Times New Roman" w:hAnsi="Times New Roman" w:cs="Times New Roman"/>
          <w:lang w:val="ro-RO"/>
        </w:rPr>
        <w:t xml:space="preserve">la sediul social al societății din </w:t>
      </w:r>
      <w:r w:rsidR="008D4D1F" w:rsidRPr="007726EE">
        <w:rPr>
          <w:rFonts w:ascii="Times New Roman" w:eastAsia="Times New Roman" w:hAnsi="Times New Roman" w:cs="Times New Roman"/>
          <w:lang w:val="ro-RO"/>
        </w:rPr>
        <w:t>Cluj-Napoca, Str. Someșului Nr.</w:t>
      </w:r>
      <w:r w:rsidR="001D5112">
        <w:rPr>
          <w:rFonts w:ascii="Times New Roman" w:eastAsia="Times New Roman" w:hAnsi="Times New Roman" w:cs="Times New Roman"/>
          <w:lang w:val="ro-RO"/>
        </w:rPr>
        <w:t xml:space="preserve"> </w:t>
      </w:r>
      <w:r w:rsidR="008D4D1F" w:rsidRPr="007726EE">
        <w:rPr>
          <w:rFonts w:ascii="Times New Roman" w:eastAsia="Times New Roman" w:hAnsi="Times New Roman" w:cs="Times New Roman"/>
          <w:lang w:val="ro-RO"/>
        </w:rPr>
        <w:t>34 - 36</w:t>
      </w:r>
      <w:r w:rsidR="00811A0B" w:rsidRPr="007726EE">
        <w:rPr>
          <w:rFonts w:ascii="Times New Roman" w:eastAsia="Times New Roman" w:hAnsi="Times New Roman" w:cs="Times New Roman"/>
          <w:lang w:val="ro-RO"/>
        </w:rPr>
        <w:t>,</w:t>
      </w:r>
      <w:r w:rsidRPr="007726EE">
        <w:rPr>
          <w:rFonts w:ascii="Times New Roman" w:eastAsia="Times New Roman" w:hAnsi="Times New Roman" w:cs="Times New Roman"/>
          <w:lang w:val="ro-RO"/>
        </w:rPr>
        <w:t xml:space="preserve"> în data de </w:t>
      </w:r>
      <w:r w:rsidR="008D4D1F" w:rsidRPr="007726EE">
        <w:rPr>
          <w:rFonts w:ascii="Times New Roman" w:eastAsia="Times New Roman" w:hAnsi="Times New Roman" w:cs="Times New Roman"/>
          <w:b/>
          <w:bCs/>
          <w:lang w:val="ro-RO"/>
        </w:rPr>
        <w:t>16</w:t>
      </w:r>
      <w:r w:rsidR="000650A4" w:rsidRPr="007726EE">
        <w:rPr>
          <w:rFonts w:ascii="Times New Roman" w:eastAsia="Times New Roman" w:hAnsi="Times New Roman" w:cs="Times New Roman"/>
          <w:b/>
          <w:bCs/>
          <w:lang w:val="ro-RO"/>
        </w:rPr>
        <w:t xml:space="preserve"> </w:t>
      </w:r>
      <w:r w:rsidR="008D4D1F" w:rsidRPr="007726EE">
        <w:rPr>
          <w:rFonts w:ascii="Times New Roman" w:eastAsia="Times New Roman" w:hAnsi="Times New Roman" w:cs="Times New Roman"/>
          <w:b/>
          <w:bCs/>
          <w:lang w:val="ro-RO"/>
        </w:rPr>
        <w:t>Septembrie</w:t>
      </w:r>
      <w:r w:rsidR="00071743" w:rsidRPr="007726EE">
        <w:rPr>
          <w:rFonts w:ascii="Times New Roman" w:eastAsia="Times New Roman" w:hAnsi="Times New Roman" w:cs="Times New Roman"/>
          <w:b/>
          <w:bCs/>
          <w:lang w:val="ro-RO"/>
        </w:rPr>
        <w:t xml:space="preserve"> </w:t>
      </w:r>
      <w:r w:rsidR="00C040D2" w:rsidRPr="007726EE">
        <w:rPr>
          <w:rFonts w:ascii="Times New Roman" w:eastAsia="Times New Roman" w:hAnsi="Times New Roman" w:cs="Times New Roman"/>
          <w:b/>
          <w:bCs/>
          <w:lang w:val="ro-RO"/>
        </w:rPr>
        <w:t>202</w:t>
      </w:r>
      <w:r w:rsidR="007E4943" w:rsidRPr="007726EE">
        <w:rPr>
          <w:rFonts w:ascii="Times New Roman" w:eastAsia="Times New Roman" w:hAnsi="Times New Roman" w:cs="Times New Roman"/>
          <w:b/>
          <w:bCs/>
          <w:lang w:val="ro-RO"/>
        </w:rPr>
        <w:t>4</w:t>
      </w:r>
      <w:r w:rsidRPr="007726EE">
        <w:rPr>
          <w:rFonts w:ascii="Times New Roman" w:eastAsia="Times New Roman" w:hAnsi="Times New Roman" w:cs="Times New Roman"/>
          <w:lang w:val="ro-RO"/>
        </w:rPr>
        <w:t xml:space="preserve">, </w:t>
      </w:r>
      <w:r w:rsidRPr="007726EE">
        <w:rPr>
          <w:rFonts w:ascii="Times New Roman" w:eastAsia="Times New Roman" w:hAnsi="Times New Roman" w:cs="Times New Roman"/>
          <w:b/>
          <w:bCs/>
          <w:lang w:val="ro-RO"/>
        </w:rPr>
        <w:t>ora</w:t>
      </w:r>
      <w:r w:rsidR="000650A4" w:rsidRPr="007726EE">
        <w:rPr>
          <w:rFonts w:ascii="Times New Roman" w:eastAsia="Times New Roman" w:hAnsi="Times New Roman" w:cs="Times New Roman"/>
          <w:b/>
          <w:bCs/>
          <w:lang w:val="ro-RO"/>
        </w:rPr>
        <w:t xml:space="preserve"> 1</w:t>
      </w:r>
      <w:r w:rsidR="00071743" w:rsidRPr="007726EE">
        <w:rPr>
          <w:rFonts w:ascii="Times New Roman" w:eastAsia="Times New Roman" w:hAnsi="Times New Roman" w:cs="Times New Roman"/>
          <w:b/>
          <w:bCs/>
          <w:lang w:val="ro-RO"/>
        </w:rPr>
        <w:t>0</w:t>
      </w:r>
      <w:r w:rsidR="000650A4" w:rsidRPr="007726EE">
        <w:rPr>
          <w:rFonts w:ascii="Times New Roman" w:eastAsia="Times New Roman" w:hAnsi="Times New Roman" w:cs="Times New Roman"/>
          <w:b/>
          <w:bCs/>
          <w:lang w:val="ro-RO"/>
        </w:rPr>
        <w:t>:00</w:t>
      </w:r>
      <w:r w:rsidRPr="007726EE">
        <w:rPr>
          <w:rFonts w:ascii="Times New Roman" w:eastAsia="Times New Roman" w:hAnsi="Times New Roman" w:cs="Times New Roman"/>
          <w:lang w:val="ro-RO"/>
        </w:rPr>
        <w:t>, respectiv în data de</w:t>
      </w:r>
      <w:r w:rsidR="000650A4" w:rsidRPr="007726EE">
        <w:rPr>
          <w:rFonts w:ascii="Times New Roman" w:eastAsia="Times New Roman" w:hAnsi="Times New Roman" w:cs="Times New Roman"/>
          <w:lang w:val="ro-RO"/>
        </w:rPr>
        <w:t xml:space="preserve"> </w:t>
      </w:r>
      <w:r w:rsidR="008D4D1F" w:rsidRPr="007726EE">
        <w:rPr>
          <w:rFonts w:ascii="Times New Roman" w:eastAsia="Times New Roman" w:hAnsi="Times New Roman" w:cs="Times New Roman"/>
          <w:b/>
          <w:bCs/>
          <w:lang w:val="ro-RO"/>
        </w:rPr>
        <w:t>17</w:t>
      </w:r>
      <w:r w:rsidR="000650A4" w:rsidRPr="007726EE">
        <w:rPr>
          <w:rFonts w:ascii="Times New Roman" w:eastAsia="Times New Roman" w:hAnsi="Times New Roman" w:cs="Times New Roman"/>
          <w:b/>
          <w:bCs/>
          <w:lang w:val="ro-RO"/>
        </w:rPr>
        <w:t xml:space="preserve"> </w:t>
      </w:r>
      <w:r w:rsidR="008D4D1F" w:rsidRPr="007726EE">
        <w:rPr>
          <w:rFonts w:ascii="Times New Roman" w:eastAsia="Times New Roman" w:hAnsi="Times New Roman" w:cs="Times New Roman"/>
          <w:b/>
          <w:bCs/>
          <w:lang w:val="ro-RO"/>
        </w:rPr>
        <w:t>Septembrie</w:t>
      </w:r>
      <w:r w:rsidR="00071743" w:rsidRPr="007726EE">
        <w:rPr>
          <w:rFonts w:ascii="Times New Roman" w:eastAsia="Times New Roman" w:hAnsi="Times New Roman" w:cs="Times New Roman"/>
          <w:b/>
          <w:bCs/>
          <w:lang w:val="ro-RO"/>
        </w:rPr>
        <w:t xml:space="preserve"> </w:t>
      </w:r>
      <w:r w:rsidR="000650A4" w:rsidRPr="007726EE">
        <w:rPr>
          <w:rFonts w:ascii="Times New Roman" w:eastAsia="Times New Roman" w:hAnsi="Times New Roman" w:cs="Times New Roman"/>
          <w:b/>
          <w:bCs/>
          <w:lang w:val="ro-RO"/>
        </w:rPr>
        <w:t>202</w:t>
      </w:r>
      <w:r w:rsidR="007E4943" w:rsidRPr="007726EE">
        <w:rPr>
          <w:rFonts w:ascii="Times New Roman" w:eastAsia="Times New Roman" w:hAnsi="Times New Roman" w:cs="Times New Roman"/>
          <w:b/>
          <w:bCs/>
          <w:lang w:val="ro-RO"/>
        </w:rPr>
        <w:t>4</w:t>
      </w:r>
      <w:r w:rsidRPr="007726EE">
        <w:rPr>
          <w:rFonts w:ascii="Times New Roman" w:eastAsia="Times New Roman" w:hAnsi="Times New Roman" w:cs="Times New Roman"/>
          <w:lang w:val="ro-RO"/>
        </w:rPr>
        <w:t xml:space="preserve">, </w:t>
      </w:r>
      <w:r w:rsidRPr="007726EE">
        <w:rPr>
          <w:rFonts w:ascii="Times New Roman" w:eastAsia="Times New Roman" w:hAnsi="Times New Roman" w:cs="Times New Roman"/>
          <w:b/>
          <w:bCs/>
          <w:lang w:val="ro-RO"/>
        </w:rPr>
        <w:t>ora</w:t>
      </w:r>
      <w:r w:rsidR="000650A4" w:rsidRPr="007726EE">
        <w:rPr>
          <w:rFonts w:ascii="Times New Roman" w:eastAsia="Times New Roman" w:hAnsi="Times New Roman" w:cs="Times New Roman"/>
          <w:b/>
          <w:bCs/>
          <w:lang w:val="ro-RO"/>
        </w:rPr>
        <w:t xml:space="preserve"> 1</w:t>
      </w:r>
      <w:r w:rsidR="00071743" w:rsidRPr="007726EE">
        <w:rPr>
          <w:rFonts w:ascii="Times New Roman" w:eastAsia="Times New Roman" w:hAnsi="Times New Roman" w:cs="Times New Roman"/>
          <w:b/>
          <w:bCs/>
          <w:lang w:val="ro-RO"/>
        </w:rPr>
        <w:t>0</w:t>
      </w:r>
      <w:r w:rsidR="000650A4" w:rsidRPr="007726EE">
        <w:rPr>
          <w:rFonts w:ascii="Times New Roman" w:eastAsia="Times New Roman" w:hAnsi="Times New Roman" w:cs="Times New Roman"/>
          <w:b/>
          <w:bCs/>
          <w:lang w:val="ro-RO"/>
        </w:rPr>
        <w:t>:00</w:t>
      </w:r>
      <w:r w:rsidRPr="007726EE">
        <w:rPr>
          <w:rFonts w:ascii="Times New Roman" w:eastAsia="Times New Roman" w:hAnsi="Times New Roman" w:cs="Times New Roman"/>
          <w:lang w:val="ro-RO"/>
        </w:rPr>
        <w:t xml:space="preserve">, la aceeași adresă cu aceeași ordine de zi și Dată de Referință </w:t>
      </w:r>
      <w:r w:rsidR="00E07B7B" w:rsidRPr="007726EE">
        <w:rPr>
          <w:rFonts w:ascii="Times New Roman" w:eastAsia="Times New Roman" w:hAnsi="Times New Roman" w:cs="Times New Roman"/>
          <w:b/>
          <w:bCs/>
          <w:lang w:val="ro-RO"/>
        </w:rPr>
        <w:t>06 Septembrie 2024</w:t>
      </w:r>
      <w:r w:rsidR="000650A4" w:rsidRPr="007726EE">
        <w:rPr>
          <w:rFonts w:ascii="Times New Roman" w:eastAsia="Times New Roman" w:hAnsi="Times New Roman" w:cs="Times New Roman"/>
          <w:lang w:val="ro-RO"/>
        </w:rPr>
        <w:t xml:space="preserve"> </w:t>
      </w:r>
      <w:r w:rsidRPr="007726EE">
        <w:rPr>
          <w:rFonts w:ascii="Times New Roman" w:eastAsia="Times New Roman" w:hAnsi="Times New Roman" w:cs="Times New Roman"/>
          <w:lang w:val="ro-RO"/>
        </w:rPr>
        <w:t>în cazul în care cea dintâi nu se va putea ține, precum și de documentele și materialele informative aferente acesteia și propunerile de hotărâri,</w:t>
      </w:r>
      <w:bookmarkEnd w:id="0"/>
    </w:p>
    <w:p w14:paraId="6643D5B3" w14:textId="77777777" w:rsidR="00A47585" w:rsidRPr="007726EE" w:rsidRDefault="00A47585" w:rsidP="00A47585">
      <w:pPr>
        <w:spacing w:after="0" w:line="240" w:lineRule="auto"/>
        <w:jc w:val="both"/>
        <w:rPr>
          <w:rFonts w:ascii="Times New Roman" w:eastAsia="Times New Roman" w:hAnsi="Times New Roman" w:cs="Times New Roman"/>
          <w:lang w:val="ro-RO"/>
        </w:rPr>
      </w:pPr>
    </w:p>
    <w:p w14:paraId="536A191B" w14:textId="5F677458" w:rsidR="00A47585" w:rsidRDefault="00A47585" w:rsidP="00A47585">
      <w:pPr>
        <w:spacing w:after="0" w:line="240" w:lineRule="auto"/>
        <w:jc w:val="both"/>
        <w:rPr>
          <w:rFonts w:ascii="Times New Roman" w:eastAsia="Times New Roman" w:hAnsi="Times New Roman" w:cs="Times New Roman"/>
          <w:lang w:val="ro-RO"/>
        </w:rPr>
      </w:pPr>
      <w:r w:rsidRPr="007726EE">
        <w:rPr>
          <w:rFonts w:ascii="Times New Roman" w:eastAsia="Times New Roman" w:hAnsi="Times New Roman" w:cs="Times New Roman"/>
          <w:lang w:val="ro-RO"/>
        </w:rPr>
        <w:t xml:space="preserve">prin acest buletin de vot </w:t>
      </w:r>
      <w:r w:rsidRPr="007726EE">
        <w:rPr>
          <w:rFonts w:ascii="Times New Roman" w:eastAsia="Times New Roman" w:hAnsi="Times New Roman" w:cs="Times New Roman"/>
          <w:b/>
          <w:bCs/>
          <w:lang w:val="ro-RO"/>
        </w:rPr>
        <w:t>înțeleg să particip și să îmi exercit prin corespondență drepturile de vot</w:t>
      </w:r>
      <w:r w:rsidRPr="007726EE">
        <w:rPr>
          <w:rFonts w:ascii="Times New Roman" w:eastAsia="Times New Roman" w:hAnsi="Times New Roman" w:cs="Times New Roman"/>
          <w:lang w:val="ro-RO"/>
        </w:rPr>
        <w:t xml:space="preserve"> aferente deținerilor de acțiuni înregistrate în Registrul Acționarilor Societății la Data de Referință (</w:t>
      </w:r>
      <w:r w:rsidR="00E07B7B" w:rsidRPr="007726EE">
        <w:rPr>
          <w:rFonts w:ascii="Times New Roman" w:eastAsia="Times New Roman" w:hAnsi="Times New Roman" w:cs="Times New Roman"/>
          <w:b/>
          <w:bCs/>
          <w:lang w:val="ro-RO"/>
        </w:rPr>
        <w:t>06 Septembrie</w:t>
      </w:r>
      <w:r w:rsidR="00C040D2" w:rsidRPr="007726EE">
        <w:rPr>
          <w:rFonts w:ascii="Times New Roman" w:eastAsia="Times New Roman" w:hAnsi="Times New Roman" w:cs="Times New Roman"/>
          <w:b/>
          <w:bCs/>
          <w:lang w:val="ro-RO"/>
        </w:rPr>
        <w:t xml:space="preserve"> 202</w:t>
      </w:r>
      <w:r w:rsidR="007E4943" w:rsidRPr="007726EE">
        <w:rPr>
          <w:rFonts w:ascii="Times New Roman" w:eastAsia="Times New Roman" w:hAnsi="Times New Roman" w:cs="Times New Roman"/>
          <w:b/>
          <w:bCs/>
          <w:lang w:val="ro-RO"/>
        </w:rPr>
        <w:t>4</w:t>
      </w:r>
      <w:r w:rsidRPr="007726EE">
        <w:rPr>
          <w:rFonts w:ascii="Times New Roman" w:eastAsia="Times New Roman" w:hAnsi="Times New Roman" w:cs="Times New Roman"/>
          <w:lang w:val="ro-RO"/>
        </w:rPr>
        <w:t xml:space="preserve">) </w:t>
      </w:r>
      <w:r w:rsidRPr="007726EE">
        <w:rPr>
          <w:rFonts w:ascii="Times New Roman" w:eastAsia="Times New Roman" w:hAnsi="Times New Roman" w:cs="Times New Roman"/>
          <w:b/>
          <w:bCs/>
          <w:lang w:val="ro-RO"/>
        </w:rPr>
        <w:t>asupra punctelor înscrise pe ordinea de zi</w:t>
      </w:r>
      <w:r w:rsidRPr="007726EE">
        <w:rPr>
          <w:rFonts w:ascii="Times New Roman" w:eastAsia="Times New Roman" w:hAnsi="Times New Roman" w:cs="Times New Roman"/>
          <w:lang w:val="ro-RO"/>
        </w:rPr>
        <w:t xml:space="preserve"> a acestei Adunări Generale </w:t>
      </w:r>
      <w:r w:rsidR="00E64673">
        <w:rPr>
          <w:rFonts w:ascii="Times New Roman" w:eastAsia="Times New Roman" w:hAnsi="Times New Roman" w:cs="Times New Roman"/>
          <w:lang w:val="ro-RO"/>
        </w:rPr>
        <w:t>Extrao</w:t>
      </w:r>
      <w:r w:rsidR="00D52956" w:rsidRPr="007726EE">
        <w:rPr>
          <w:rFonts w:ascii="Times New Roman" w:eastAsia="Times New Roman" w:hAnsi="Times New Roman" w:cs="Times New Roman"/>
          <w:lang w:val="ro-RO"/>
        </w:rPr>
        <w:t>rdinare</w:t>
      </w:r>
      <w:r w:rsidRPr="007726EE">
        <w:rPr>
          <w:rFonts w:ascii="Times New Roman" w:eastAsia="Times New Roman" w:hAnsi="Times New Roman" w:cs="Times New Roman"/>
          <w:lang w:val="ro-RO"/>
        </w:rPr>
        <w:t xml:space="preserve"> a Acționarilor, după cum urmează:</w:t>
      </w:r>
    </w:p>
    <w:p w14:paraId="6440346B" w14:textId="77777777" w:rsidR="000C727B" w:rsidRDefault="000C727B" w:rsidP="00A47585">
      <w:pPr>
        <w:spacing w:after="0" w:line="240" w:lineRule="auto"/>
        <w:jc w:val="both"/>
        <w:rPr>
          <w:rFonts w:ascii="Times New Roman" w:eastAsia="Times New Roman" w:hAnsi="Times New Roman" w:cs="Times New Roman"/>
          <w:lang w:val="ro-RO"/>
        </w:rPr>
      </w:pPr>
    </w:p>
    <w:p w14:paraId="2C712711" w14:textId="77777777" w:rsidR="000C727B" w:rsidRPr="007726EE" w:rsidRDefault="000C727B" w:rsidP="00A47585">
      <w:pPr>
        <w:spacing w:after="0" w:line="240" w:lineRule="auto"/>
        <w:jc w:val="both"/>
        <w:rPr>
          <w:rFonts w:ascii="Times New Roman" w:eastAsia="Times New Roman" w:hAnsi="Times New Roman" w:cs="Times New Roman"/>
          <w:lang w:val="ro-RO"/>
        </w:rPr>
      </w:pPr>
    </w:p>
    <w:p w14:paraId="2851FBEC" w14:textId="77777777" w:rsidR="00A47585" w:rsidRPr="007726EE" w:rsidRDefault="00A47585" w:rsidP="00A47585">
      <w:pPr>
        <w:spacing w:after="0" w:line="240" w:lineRule="auto"/>
        <w:jc w:val="both"/>
        <w:rPr>
          <w:rFonts w:ascii="Times New Roman" w:eastAsia="Times New Roman" w:hAnsi="Times New Roman" w:cs="Times New Roman"/>
          <w:lang w:val="ro-RO"/>
        </w:rPr>
      </w:pPr>
    </w:p>
    <w:p w14:paraId="6C3A61C7" w14:textId="77777777" w:rsidR="00A47585" w:rsidRPr="007726EE" w:rsidRDefault="00A47585" w:rsidP="00A47585">
      <w:pPr>
        <w:spacing w:after="0" w:line="240" w:lineRule="auto"/>
        <w:jc w:val="both"/>
        <w:rPr>
          <w:rFonts w:ascii="Times New Roman" w:eastAsia="Times New Roman" w:hAnsi="Times New Roman" w:cs="Times New Roman"/>
          <w:lang w:val="ro-RO"/>
        </w:rPr>
      </w:pPr>
      <w:r w:rsidRPr="007726EE">
        <w:rPr>
          <w:rFonts w:ascii="Times New Roman" w:eastAsia="Times New Roman" w:hAnsi="Times New Roman" w:cs="Times New Roman"/>
          <w:i/>
          <w:iCs/>
          <w:lang w:val="ro-RO"/>
        </w:rPr>
        <w:lastRenderedPageBreak/>
        <w:t>(</w:t>
      </w:r>
      <w:r w:rsidRPr="007726EE">
        <w:rPr>
          <w:rFonts w:ascii="Times New Roman" w:eastAsia="Times New Roman" w:hAnsi="Times New Roman" w:cs="Times New Roman"/>
          <w:b/>
          <w:bCs/>
          <w:i/>
          <w:iCs/>
          <w:lang w:val="ro-RO"/>
        </w:rPr>
        <w:t>se va bifa  cu „X” opțiunea de vot în rubrica corespunzătoare</w:t>
      </w:r>
      <w:r w:rsidRPr="007726EE">
        <w:rPr>
          <w:rFonts w:ascii="Times New Roman" w:eastAsia="Times New Roman" w:hAnsi="Times New Roman" w:cs="Times New Roman"/>
          <w:lang w:val="ro-RO"/>
        </w:rPr>
        <w:t>)</w:t>
      </w:r>
    </w:p>
    <w:p w14:paraId="6E3F32CC" w14:textId="77777777" w:rsidR="00FF4CC3" w:rsidRPr="007726EE" w:rsidRDefault="00C040D2" w:rsidP="00FF4CC3">
      <w:pPr>
        <w:pStyle w:val="ListParagraph"/>
        <w:tabs>
          <w:tab w:val="left" w:pos="180"/>
          <w:tab w:val="left" w:pos="270"/>
          <w:tab w:val="left" w:pos="450"/>
        </w:tabs>
        <w:spacing w:after="100"/>
        <w:ind w:left="270"/>
        <w:contextualSpacing w:val="0"/>
        <w:jc w:val="both"/>
        <w:rPr>
          <w:rFonts w:ascii="Times New Roman" w:hAnsi="Times New Roman" w:cs="Times New Roman"/>
          <w:color w:val="000000" w:themeColor="text1"/>
          <w:lang w:val="ro-RO"/>
        </w:rPr>
      </w:pPr>
      <w:bookmarkStart w:id="1" w:name="_Hlk63676322"/>
      <w:bookmarkStart w:id="2" w:name="_Hlk97716823"/>
      <w:r w:rsidRPr="007726EE">
        <w:rPr>
          <w:rFonts w:ascii="Times New Roman" w:hAnsi="Times New Roman" w:cs="Times New Roman"/>
          <w:color w:val="000000" w:themeColor="text1"/>
          <w:lang w:val="ro-RO"/>
        </w:rPr>
        <w:t xml:space="preserve"> </w:t>
      </w:r>
    </w:p>
    <w:p w14:paraId="7D1EB4BA" w14:textId="74EB4D41" w:rsidR="00F46196" w:rsidRPr="007726EE" w:rsidRDefault="007F32E0" w:rsidP="00B749A4">
      <w:pPr>
        <w:pStyle w:val="BodyText"/>
        <w:rPr>
          <w:sz w:val="22"/>
          <w:szCs w:val="22"/>
          <w:lang w:val="ro-RO"/>
        </w:rPr>
      </w:pPr>
      <w:r w:rsidRPr="007726EE">
        <w:rPr>
          <w:sz w:val="22"/>
          <w:szCs w:val="22"/>
          <w:lang w:val="ro-RO"/>
        </w:rPr>
        <w:t xml:space="preserve">1. </w:t>
      </w:r>
      <w:r w:rsidR="00F46196" w:rsidRPr="007726EE">
        <w:rPr>
          <w:sz w:val="22"/>
          <w:szCs w:val="22"/>
          <w:lang w:val="ro-RO"/>
        </w:rPr>
        <w:t>Aprobarea majorării capitalului social cu conversie de creanțe și aport în numerar cu suma de până la 25.740.343 lei valoare nominală, prin emiterea, fără primă de emisiune, a unui număr de până la 257.403.430 acțiuni noi nominative, ordinare, dematerializate, cu o valoare nominală de 0,1 lei fiecare, în următoarele modalități:</w:t>
      </w:r>
    </w:p>
    <w:p w14:paraId="1E082DAC" w14:textId="77777777" w:rsidR="00F46196" w:rsidRPr="007726EE" w:rsidRDefault="00F46196" w:rsidP="00B749A4">
      <w:pPr>
        <w:pStyle w:val="BodyText"/>
        <w:rPr>
          <w:sz w:val="22"/>
          <w:szCs w:val="22"/>
          <w:lang w:val="ro-RO"/>
        </w:rPr>
      </w:pPr>
      <w:r w:rsidRPr="007726EE">
        <w:rPr>
          <w:sz w:val="22"/>
          <w:szCs w:val="22"/>
          <w:lang w:val="ro-RO"/>
        </w:rPr>
        <w:t>a. Prin conversia de creanțe certe, lichide și exigibile în valoare de până la 21.616.393 lei deținute în raport cu Societatea de către acționarii Ax Perpetuum Impex SRL, persoană juridică română cu sediul social în Cluj Napoca, str. Branului nr. 53, jud. Cluj, CUI6818298 și nr. înregistrare la ORC J12/4671/1994 și domnul Pitic Mihai Dan, din relații contractuale de împrumuturi acordate Societății. În urma majorării capitalului social, valoarea creanțelor se va converti într-un număr de 216.163.930 acțiuni nou emise care vor fi alocate acționarilor sus-numiți astfel:</w:t>
      </w:r>
    </w:p>
    <w:p w14:paraId="3ACCDAC1" w14:textId="77777777" w:rsidR="00F46196" w:rsidRPr="007726EE" w:rsidRDefault="00F46196" w:rsidP="00F46196">
      <w:pPr>
        <w:pStyle w:val="BodyText"/>
        <w:numPr>
          <w:ilvl w:val="0"/>
          <w:numId w:val="4"/>
        </w:numPr>
        <w:ind w:left="630" w:hanging="260"/>
        <w:rPr>
          <w:sz w:val="22"/>
          <w:szCs w:val="22"/>
          <w:lang w:val="ro-RO"/>
        </w:rPr>
      </w:pPr>
      <w:r w:rsidRPr="007726EE">
        <w:rPr>
          <w:sz w:val="22"/>
          <w:szCs w:val="22"/>
          <w:lang w:val="ro-RO"/>
        </w:rPr>
        <w:t>213.938.480 acțiuni noi vor fi alocate acționarului Ax Perpetuum Impex SRL</w:t>
      </w:r>
    </w:p>
    <w:p w14:paraId="5FF0EB96" w14:textId="77777777" w:rsidR="00F46196" w:rsidRPr="007726EE" w:rsidRDefault="00F46196" w:rsidP="00F46196">
      <w:pPr>
        <w:pStyle w:val="BodyText"/>
        <w:numPr>
          <w:ilvl w:val="0"/>
          <w:numId w:val="4"/>
        </w:numPr>
        <w:ind w:left="630" w:hanging="260"/>
        <w:rPr>
          <w:sz w:val="22"/>
          <w:szCs w:val="22"/>
          <w:lang w:val="ro-RO"/>
        </w:rPr>
      </w:pPr>
      <w:r w:rsidRPr="007726EE">
        <w:rPr>
          <w:sz w:val="22"/>
          <w:szCs w:val="22"/>
          <w:lang w:val="ro-RO"/>
        </w:rPr>
        <w:t>2.225.450 acțiuni noi vor fi alocate acționarului Pitic Mihai Dan</w:t>
      </w:r>
    </w:p>
    <w:p w14:paraId="388AD2A7" w14:textId="77777777" w:rsidR="00F46196" w:rsidRPr="007726EE" w:rsidRDefault="00F46196" w:rsidP="00B749A4">
      <w:pPr>
        <w:pStyle w:val="BodyText"/>
        <w:rPr>
          <w:sz w:val="22"/>
          <w:szCs w:val="22"/>
          <w:lang w:val="ro-RO"/>
        </w:rPr>
      </w:pPr>
      <w:r w:rsidRPr="007726EE">
        <w:rPr>
          <w:sz w:val="22"/>
          <w:szCs w:val="22"/>
          <w:lang w:val="ro-RO"/>
        </w:rPr>
        <w:t>b. Prin aport în numerar de către ceilalți acționari ai Societății înregistrați în Registrul Acționarilor ținut de Depozitarul Central la data de înregistrare aprobată de Adunarea Generală Extraordinară a Acționarilor, în baza exercitării drepturilor de preferință acordate acestora, câte unul pentru fiecare acțiune deținută la data de înregistrare.</w:t>
      </w:r>
    </w:p>
    <w:p w14:paraId="40C01F7E" w14:textId="77777777" w:rsidR="00F46196" w:rsidRPr="007726EE" w:rsidRDefault="00F46196" w:rsidP="00B749A4">
      <w:pPr>
        <w:pStyle w:val="BodyText"/>
        <w:rPr>
          <w:sz w:val="22"/>
          <w:szCs w:val="22"/>
          <w:lang w:val="ro-RO"/>
        </w:rPr>
      </w:pPr>
      <w:r w:rsidRPr="007726EE">
        <w:rPr>
          <w:sz w:val="22"/>
          <w:szCs w:val="22"/>
          <w:lang w:val="ro-RO"/>
        </w:rPr>
        <w:t>Majorarea capitalului social se va derula în următoarele condiții:</w:t>
      </w:r>
    </w:p>
    <w:p w14:paraId="258501E9" w14:textId="77777777" w:rsidR="00F46196" w:rsidRPr="007726EE" w:rsidRDefault="00F46196" w:rsidP="00B749A4">
      <w:pPr>
        <w:pStyle w:val="BodyText"/>
        <w:rPr>
          <w:sz w:val="22"/>
          <w:szCs w:val="22"/>
          <w:lang w:val="ro-RO"/>
        </w:rPr>
      </w:pPr>
      <w:r w:rsidRPr="007726EE">
        <w:rPr>
          <w:sz w:val="22"/>
          <w:szCs w:val="22"/>
          <w:lang w:val="ro-RO"/>
        </w:rPr>
        <w:t>1.1. Perioada de exercitare a dreptului de preferință va fi de 31 zile și va fi stabilită prin Prospectul de ofertă aferent majorării capitalului social în forma în care acesta va fi aprobat de către Autoritatea de Supraveghere Financiară</w:t>
      </w:r>
    </w:p>
    <w:p w14:paraId="7AA71903" w14:textId="77777777" w:rsidR="00F46196" w:rsidRPr="007726EE" w:rsidRDefault="00F46196" w:rsidP="00B749A4">
      <w:pPr>
        <w:pStyle w:val="BodyText"/>
        <w:rPr>
          <w:sz w:val="22"/>
          <w:szCs w:val="22"/>
          <w:lang w:val="ro-RO"/>
        </w:rPr>
      </w:pPr>
      <w:r w:rsidRPr="007726EE">
        <w:rPr>
          <w:sz w:val="22"/>
          <w:szCs w:val="22"/>
          <w:lang w:val="ro-RO"/>
        </w:rPr>
        <w:t>1.2. Drepturile de preferință nu sunt tranzacționabile</w:t>
      </w:r>
    </w:p>
    <w:p w14:paraId="77779254" w14:textId="77777777" w:rsidR="00F46196" w:rsidRPr="007726EE" w:rsidRDefault="00F46196" w:rsidP="00B749A4">
      <w:pPr>
        <w:pStyle w:val="BodyText"/>
        <w:rPr>
          <w:sz w:val="22"/>
          <w:szCs w:val="22"/>
          <w:lang w:val="ro-RO"/>
        </w:rPr>
      </w:pPr>
      <w:r w:rsidRPr="007726EE">
        <w:rPr>
          <w:sz w:val="22"/>
          <w:szCs w:val="22"/>
          <w:lang w:val="ro-RO"/>
        </w:rPr>
        <w:t>1.3. Prețul de emisiune este egal cu valoarea nominală a acțiuni, respectiv 0,1 lei/acțiune</w:t>
      </w:r>
    </w:p>
    <w:p w14:paraId="4135A5AA" w14:textId="77777777" w:rsidR="00F46196" w:rsidRPr="007726EE" w:rsidRDefault="00F46196" w:rsidP="00B749A4">
      <w:pPr>
        <w:pStyle w:val="BodyText"/>
        <w:rPr>
          <w:sz w:val="22"/>
          <w:szCs w:val="22"/>
          <w:lang w:val="ro-RO"/>
        </w:rPr>
      </w:pPr>
      <w:r w:rsidRPr="007726EE">
        <w:rPr>
          <w:sz w:val="22"/>
          <w:szCs w:val="22"/>
          <w:lang w:val="ro-RO"/>
        </w:rPr>
        <w:t>1.4. Numărul maxim de acțiuni nou emise care va putea fi subscris de un acționar înregistrat în Registrul Acționarilor Societății la data de înregistrare se va calcula prin înmulțirea numărului de drepturi de preferință cu rata de subscriere, respectiv 3,00. Cu alte cuvinte, pentru fiecare acțiune deținută la Data de Înregistrare, un acționar poate subscrie 3 acțiuni noi.</w:t>
      </w:r>
    </w:p>
    <w:p w14:paraId="42213C0E" w14:textId="77777777" w:rsidR="00F46196" w:rsidRPr="007726EE" w:rsidRDefault="00F46196" w:rsidP="00B749A4">
      <w:pPr>
        <w:pStyle w:val="BodyText"/>
        <w:rPr>
          <w:sz w:val="22"/>
          <w:szCs w:val="22"/>
          <w:lang w:val="ro-RO"/>
        </w:rPr>
      </w:pPr>
      <w:r w:rsidRPr="007726EE">
        <w:rPr>
          <w:sz w:val="22"/>
          <w:szCs w:val="22"/>
          <w:lang w:val="ro-RO"/>
        </w:rPr>
        <w:t xml:space="preserve">1.5. Oricare acțiuni nou emise care vor fi rămas nesubscrise la finalul perioadei de exercitare a drepturilor de preferință vor fi oferite spre subscriere la un preț de emisiune egal cu valoarea nominală, într-o a doua etapă a majorării, prin ofertă publică și/sau în cadrul unui plasament privat adresat unui număr de cel mult 149 investitori alții decât investitori calificați pe stat membru UE și unui număr nelimitat de investitori profesionali în baza excepțiilor permise de la publicarea unui prospect prevăzute de Regulamentul UE 2017/1129 articolul 1 alin (4), prin decizia Consiliului de administrație prin care se vor stabili, de asemenea, termenii și condițiile de derulare a Ofertei. </w:t>
      </w:r>
    </w:p>
    <w:p w14:paraId="1009C200" w14:textId="77777777" w:rsidR="00F46196" w:rsidRPr="007726EE" w:rsidRDefault="00F46196" w:rsidP="00B749A4">
      <w:pPr>
        <w:pStyle w:val="BodyText"/>
        <w:rPr>
          <w:sz w:val="22"/>
          <w:szCs w:val="22"/>
          <w:lang w:val="ro-RO"/>
        </w:rPr>
      </w:pPr>
      <w:r w:rsidRPr="007726EE">
        <w:rPr>
          <w:sz w:val="22"/>
          <w:szCs w:val="22"/>
          <w:lang w:val="ro-RO"/>
        </w:rPr>
        <w:lastRenderedPageBreak/>
        <w:t>1.6. Orice acțiuni nou emise care vor fi rămas nesubscrise la finalul celei de a doua etapă prevăzută la punctul 1.5. vor fi anulate prin decizia Consiliului de administrație prin care se constată, de asemenea, rezultatele finale ale majorării capitalului social.</w:t>
      </w:r>
    </w:p>
    <w:p w14:paraId="61643677" w14:textId="77777777" w:rsidR="00F46196" w:rsidRPr="007726EE" w:rsidRDefault="00F46196" w:rsidP="00F46196">
      <w:pPr>
        <w:pStyle w:val="BodyText"/>
        <w:rPr>
          <w:rFonts w:asciiTheme="minorHAnsi" w:hAnsiTheme="minorHAnsi" w:cstheme="minorHAnsi"/>
          <w:sz w:val="22"/>
          <w:szCs w:val="22"/>
          <w:lang w:val="ro-RO"/>
        </w:rPr>
      </w:pPr>
      <w:r w:rsidRPr="007726EE">
        <w:rPr>
          <w:sz w:val="22"/>
          <w:szCs w:val="22"/>
          <w:lang w:val="ro-RO"/>
        </w:rPr>
        <w:t>1.7. Majorarea capitalului social are drept scop consolidarea structurii de finanțare a Societății, precum și atragerea de capital pentru finanțarea activității curente a acesteia.</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1923"/>
        <w:gridCol w:w="2363"/>
        <w:gridCol w:w="1797"/>
      </w:tblGrid>
      <w:tr w:rsidR="00A47585" w:rsidRPr="007726EE" w14:paraId="7482D487" w14:textId="77777777" w:rsidTr="00205F97">
        <w:tc>
          <w:tcPr>
            <w:tcW w:w="3367" w:type="dxa"/>
            <w:shd w:val="clear" w:color="auto" w:fill="auto"/>
          </w:tcPr>
          <w:p w14:paraId="6D6C5451" w14:textId="0A0C31C9" w:rsidR="00A47585" w:rsidRPr="007726EE" w:rsidRDefault="00C040D2" w:rsidP="00205F97">
            <w:pPr>
              <w:tabs>
                <w:tab w:val="left" w:pos="180"/>
                <w:tab w:val="left" w:pos="270"/>
                <w:tab w:val="left" w:pos="450"/>
              </w:tabs>
              <w:spacing w:after="100"/>
              <w:jc w:val="center"/>
              <w:rPr>
                <w:rFonts w:ascii="Times New Roman" w:hAnsi="Times New Roman" w:cs="Times New Roman"/>
                <w:color w:val="000000" w:themeColor="text1"/>
                <w:lang w:val="ro-RO"/>
              </w:rPr>
            </w:pPr>
            <w:r w:rsidRPr="007726EE" w:rsidDel="00C040D2">
              <w:rPr>
                <w:rFonts w:ascii="Times New Roman" w:hAnsi="Times New Roman" w:cs="Times New Roman"/>
                <w:color w:val="000000" w:themeColor="text1"/>
                <w:lang w:val="ro-RO"/>
              </w:rPr>
              <w:t xml:space="preserve"> </w:t>
            </w:r>
            <w:r w:rsidR="00A47585" w:rsidRPr="007726EE">
              <w:rPr>
                <w:rFonts w:ascii="Times New Roman" w:hAnsi="Times New Roman" w:cs="Times New Roman"/>
                <w:b/>
                <w:color w:val="000000" w:themeColor="text1"/>
                <w:lang w:val="ro-RO"/>
              </w:rPr>
              <w:t>VOTUL</w:t>
            </w:r>
          </w:p>
        </w:tc>
        <w:tc>
          <w:tcPr>
            <w:tcW w:w="1923" w:type="dxa"/>
            <w:shd w:val="clear" w:color="auto" w:fill="auto"/>
          </w:tcPr>
          <w:p w14:paraId="6FEB8A08" w14:textId="77777777" w:rsidR="00A47585" w:rsidRPr="007726EE" w:rsidRDefault="00A47585" w:rsidP="00205F97">
            <w:pPr>
              <w:tabs>
                <w:tab w:val="left" w:pos="180"/>
                <w:tab w:val="left" w:pos="270"/>
                <w:tab w:val="left" w:pos="450"/>
              </w:tabs>
              <w:spacing w:after="100"/>
              <w:jc w:val="center"/>
              <w:rPr>
                <w:rFonts w:ascii="Times New Roman" w:hAnsi="Times New Roman" w:cs="Times New Roman"/>
                <w:b/>
                <w:bCs/>
                <w:color w:val="000000" w:themeColor="text1"/>
                <w:lang w:val="ro-RO"/>
              </w:rPr>
            </w:pPr>
            <w:r w:rsidRPr="007726EE">
              <w:rPr>
                <w:rFonts w:ascii="Times New Roman" w:hAnsi="Times New Roman" w:cs="Times New Roman"/>
                <w:b/>
                <w:bCs/>
                <w:color w:val="000000" w:themeColor="text1"/>
                <w:lang w:val="ro-RO"/>
              </w:rPr>
              <w:t>PENTRU</w:t>
            </w:r>
          </w:p>
        </w:tc>
        <w:tc>
          <w:tcPr>
            <w:tcW w:w="2363" w:type="dxa"/>
            <w:shd w:val="clear" w:color="auto" w:fill="auto"/>
          </w:tcPr>
          <w:p w14:paraId="3A1B3EA1" w14:textId="77777777" w:rsidR="00A47585" w:rsidRPr="007726EE" w:rsidRDefault="00A47585" w:rsidP="00205F97">
            <w:pPr>
              <w:tabs>
                <w:tab w:val="left" w:pos="180"/>
                <w:tab w:val="left" w:pos="270"/>
                <w:tab w:val="left" w:pos="450"/>
              </w:tabs>
              <w:spacing w:after="100"/>
              <w:jc w:val="center"/>
              <w:rPr>
                <w:rFonts w:ascii="Times New Roman" w:hAnsi="Times New Roman" w:cs="Times New Roman"/>
                <w:b/>
                <w:bCs/>
                <w:color w:val="000000" w:themeColor="text1"/>
                <w:lang w:val="ro-RO"/>
              </w:rPr>
            </w:pPr>
            <w:r w:rsidRPr="007726EE">
              <w:rPr>
                <w:rFonts w:ascii="Times New Roman" w:hAnsi="Times New Roman" w:cs="Times New Roman"/>
                <w:b/>
                <w:bCs/>
                <w:color w:val="000000" w:themeColor="text1"/>
                <w:lang w:val="ro-RO"/>
              </w:rPr>
              <w:t>ÎMPOTRIVĂ</w:t>
            </w:r>
          </w:p>
        </w:tc>
        <w:tc>
          <w:tcPr>
            <w:tcW w:w="1797" w:type="dxa"/>
            <w:shd w:val="clear" w:color="auto" w:fill="auto"/>
          </w:tcPr>
          <w:p w14:paraId="423E8BB7" w14:textId="77777777" w:rsidR="00A47585" w:rsidRPr="007726EE" w:rsidRDefault="00A47585" w:rsidP="00205F97">
            <w:pPr>
              <w:tabs>
                <w:tab w:val="left" w:pos="180"/>
                <w:tab w:val="left" w:pos="270"/>
                <w:tab w:val="left" w:pos="450"/>
              </w:tabs>
              <w:spacing w:after="100"/>
              <w:jc w:val="center"/>
              <w:rPr>
                <w:rFonts w:ascii="Times New Roman" w:hAnsi="Times New Roman" w:cs="Times New Roman"/>
                <w:b/>
                <w:bCs/>
                <w:color w:val="000000" w:themeColor="text1"/>
                <w:lang w:val="ro-RO"/>
              </w:rPr>
            </w:pPr>
            <w:r w:rsidRPr="007726EE">
              <w:rPr>
                <w:rFonts w:ascii="Times New Roman" w:hAnsi="Times New Roman" w:cs="Times New Roman"/>
                <w:b/>
                <w:bCs/>
                <w:color w:val="000000" w:themeColor="text1"/>
                <w:lang w:val="ro-RO"/>
              </w:rPr>
              <w:t>ABȚINERE</w:t>
            </w:r>
          </w:p>
        </w:tc>
      </w:tr>
      <w:tr w:rsidR="00A47585" w:rsidRPr="007726EE" w14:paraId="1F743822" w14:textId="77777777" w:rsidTr="00205F97">
        <w:tc>
          <w:tcPr>
            <w:tcW w:w="3367" w:type="dxa"/>
            <w:shd w:val="clear" w:color="auto" w:fill="auto"/>
          </w:tcPr>
          <w:p w14:paraId="3DFCB30C" w14:textId="269E5163" w:rsidR="00F46196" w:rsidRPr="007726EE" w:rsidRDefault="00AE4378" w:rsidP="00F46196">
            <w:pPr>
              <w:tabs>
                <w:tab w:val="left" w:pos="180"/>
                <w:tab w:val="left" w:pos="270"/>
                <w:tab w:val="left" w:pos="450"/>
              </w:tabs>
              <w:spacing w:after="100"/>
              <w:jc w:val="both"/>
              <w:rPr>
                <w:rFonts w:ascii="Times New Roman" w:hAnsi="Times New Roman" w:cs="Times New Roman"/>
                <w:bCs/>
                <w:color w:val="000000" w:themeColor="text1"/>
                <w:lang w:val="ro-RO"/>
              </w:rPr>
            </w:pPr>
            <w:r w:rsidRPr="007726EE">
              <w:rPr>
                <w:rFonts w:ascii="Times New Roman" w:hAnsi="Times New Roman" w:cs="Times New Roman"/>
                <w:bCs/>
                <w:color w:val="000000" w:themeColor="text1"/>
                <w:lang w:val="ro-RO"/>
              </w:rPr>
              <w:t xml:space="preserve">Se aprobă </w:t>
            </w:r>
            <w:r w:rsidR="00F46196" w:rsidRPr="007726EE">
              <w:rPr>
                <w:rFonts w:ascii="Times New Roman" w:hAnsi="Times New Roman" w:cs="Times New Roman"/>
                <w:bCs/>
                <w:color w:val="000000" w:themeColor="text1"/>
                <w:lang w:val="ro-RO"/>
              </w:rPr>
              <w:t>majorarea capitalului social cu conversie de creanțe și aport în numerar cu suma de până la 25.740.343 lei valoare nominală, prin emiterea, fără primă de emisiune, a unui număr de până la 257.403.430 acțiuni noi nominative, ordinare, dematerializate, cu o valoare nominală de 0,1 lei fiecare, în următoarele modalități:</w:t>
            </w:r>
          </w:p>
          <w:p w14:paraId="226DA3C2" w14:textId="77777777" w:rsidR="00F46196" w:rsidRPr="007726EE" w:rsidRDefault="00F46196" w:rsidP="00F46196">
            <w:pPr>
              <w:tabs>
                <w:tab w:val="left" w:pos="180"/>
                <w:tab w:val="left" w:pos="270"/>
                <w:tab w:val="left" w:pos="450"/>
              </w:tabs>
              <w:spacing w:after="100"/>
              <w:jc w:val="both"/>
              <w:rPr>
                <w:rFonts w:ascii="Times New Roman" w:hAnsi="Times New Roman" w:cs="Times New Roman"/>
                <w:bCs/>
                <w:color w:val="000000" w:themeColor="text1"/>
                <w:lang w:val="ro-RO"/>
              </w:rPr>
            </w:pPr>
            <w:r w:rsidRPr="007726EE">
              <w:rPr>
                <w:rFonts w:ascii="Times New Roman" w:hAnsi="Times New Roman" w:cs="Times New Roman"/>
                <w:bCs/>
                <w:color w:val="000000" w:themeColor="text1"/>
                <w:lang w:val="ro-RO"/>
              </w:rPr>
              <w:t>a. Prin conversia de creanțe certe, lichide și exigibile în valoare de până la 21.616.393 lei deținute în raport cu Societatea de către acționarii Ax Perpetuum Impex SRL, persoană juridică română cu sediul social în Cluj Napoca, str. Branului nr. 53, jud. Cluj, CUI6818298 și nr. înregistrare la ORC J12/4671/1994 și domnul Pitic Mihai Dan, din relații contractuale de împrumuturi acordate Societății. În urma majorării capitalului social, valoarea creanțelor se va converti într-un număr de 216.163.930 acțiuni nou emise care vor fi alocate acționarilor sus-numiți astfel:</w:t>
            </w:r>
          </w:p>
          <w:p w14:paraId="63301F7E" w14:textId="77777777" w:rsidR="00F46196" w:rsidRPr="007726EE" w:rsidRDefault="00F46196" w:rsidP="00F46196">
            <w:pPr>
              <w:tabs>
                <w:tab w:val="left" w:pos="180"/>
                <w:tab w:val="left" w:pos="270"/>
                <w:tab w:val="left" w:pos="450"/>
              </w:tabs>
              <w:spacing w:after="100"/>
              <w:jc w:val="both"/>
              <w:rPr>
                <w:rFonts w:ascii="Times New Roman" w:hAnsi="Times New Roman" w:cs="Times New Roman"/>
                <w:bCs/>
                <w:color w:val="000000" w:themeColor="text1"/>
                <w:lang w:val="ro-RO"/>
              </w:rPr>
            </w:pPr>
            <w:r w:rsidRPr="007726EE">
              <w:rPr>
                <w:rFonts w:ascii="Times New Roman" w:hAnsi="Times New Roman" w:cs="Times New Roman"/>
                <w:bCs/>
                <w:color w:val="000000" w:themeColor="text1"/>
                <w:lang w:val="ro-RO"/>
              </w:rPr>
              <w:t>-</w:t>
            </w:r>
            <w:r w:rsidRPr="007726EE">
              <w:rPr>
                <w:rFonts w:ascii="Times New Roman" w:hAnsi="Times New Roman" w:cs="Times New Roman"/>
                <w:bCs/>
                <w:color w:val="000000" w:themeColor="text1"/>
                <w:lang w:val="ro-RO"/>
              </w:rPr>
              <w:tab/>
              <w:t>213.938.480 acțiuni noi vor fi alocate acționarului Ax Perpetuum Impex SRL</w:t>
            </w:r>
          </w:p>
          <w:p w14:paraId="483512B1" w14:textId="77777777" w:rsidR="00F46196" w:rsidRPr="007726EE" w:rsidRDefault="00F46196" w:rsidP="00F46196">
            <w:pPr>
              <w:tabs>
                <w:tab w:val="left" w:pos="180"/>
                <w:tab w:val="left" w:pos="270"/>
                <w:tab w:val="left" w:pos="450"/>
              </w:tabs>
              <w:spacing w:after="100"/>
              <w:jc w:val="both"/>
              <w:rPr>
                <w:rFonts w:ascii="Times New Roman" w:hAnsi="Times New Roman" w:cs="Times New Roman"/>
                <w:bCs/>
                <w:color w:val="000000" w:themeColor="text1"/>
                <w:lang w:val="ro-RO"/>
              </w:rPr>
            </w:pPr>
            <w:r w:rsidRPr="007726EE">
              <w:rPr>
                <w:rFonts w:ascii="Times New Roman" w:hAnsi="Times New Roman" w:cs="Times New Roman"/>
                <w:bCs/>
                <w:color w:val="000000" w:themeColor="text1"/>
                <w:lang w:val="ro-RO"/>
              </w:rPr>
              <w:t>-</w:t>
            </w:r>
            <w:r w:rsidRPr="007726EE">
              <w:rPr>
                <w:rFonts w:ascii="Times New Roman" w:hAnsi="Times New Roman" w:cs="Times New Roman"/>
                <w:bCs/>
                <w:color w:val="000000" w:themeColor="text1"/>
                <w:lang w:val="ro-RO"/>
              </w:rPr>
              <w:tab/>
              <w:t>2.225.450 acțiuni noi vor fi alocate acționarului Pitic Mihai Dan</w:t>
            </w:r>
          </w:p>
          <w:p w14:paraId="371AFC0C" w14:textId="77777777" w:rsidR="00F46196" w:rsidRPr="007726EE" w:rsidRDefault="00F46196" w:rsidP="00F46196">
            <w:pPr>
              <w:tabs>
                <w:tab w:val="left" w:pos="180"/>
                <w:tab w:val="left" w:pos="270"/>
                <w:tab w:val="left" w:pos="450"/>
              </w:tabs>
              <w:spacing w:after="100"/>
              <w:jc w:val="both"/>
              <w:rPr>
                <w:rFonts w:ascii="Times New Roman" w:hAnsi="Times New Roman" w:cs="Times New Roman"/>
                <w:bCs/>
                <w:color w:val="000000" w:themeColor="text1"/>
                <w:lang w:val="ro-RO"/>
              </w:rPr>
            </w:pPr>
            <w:r w:rsidRPr="007726EE">
              <w:rPr>
                <w:rFonts w:ascii="Times New Roman" w:hAnsi="Times New Roman" w:cs="Times New Roman"/>
                <w:bCs/>
                <w:color w:val="000000" w:themeColor="text1"/>
                <w:lang w:val="ro-RO"/>
              </w:rPr>
              <w:t xml:space="preserve">b. Prin aport în numerar de către ceilalți acționari ai Societății înregistrați în Registrul Acționarilor ținut de Depozitarul Central la data de înregistrare aprobată de </w:t>
            </w:r>
            <w:r w:rsidRPr="007726EE">
              <w:rPr>
                <w:rFonts w:ascii="Times New Roman" w:hAnsi="Times New Roman" w:cs="Times New Roman"/>
                <w:bCs/>
                <w:color w:val="000000" w:themeColor="text1"/>
                <w:lang w:val="ro-RO"/>
              </w:rPr>
              <w:lastRenderedPageBreak/>
              <w:t>Adunarea Generală Extraordinară a Acționarilor, în baza exercitării drepturilor de preferință acordate acestora, câte unul pentru fiecare acțiune deținută la data de înregistrare.</w:t>
            </w:r>
          </w:p>
          <w:p w14:paraId="214439D8" w14:textId="77777777" w:rsidR="00F46196" w:rsidRPr="007726EE" w:rsidRDefault="00F46196" w:rsidP="00F46196">
            <w:pPr>
              <w:tabs>
                <w:tab w:val="left" w:pos="180"/>
                <w:tab w:val="left" w:pos="270"/>
                <w:tab w:val="left" w:pos="450"/>
              </w:tabs>
              <w:spacing w:after="100"/>
              <w:jc w:val="both"/>
              <w:rPr>
                <w:rFonts w:ascii="Times New Roman" w:hAnsi="Times New Roman" w:cs="Times New Roman"/>
                <w:bCs/>
                <w:color w:val="000000" w:themeColor="text1"/>
                <w:lang w:val="ro-RO"/>
              </w:rPr>
            </w:pPr>
            <w:r w:rsidRPr="007726EE">
              <w:rPr>
                <w:rFonts w:ascii="Times New Roman" w:hAnsi="Times New Roman" w:cs="Times New Roman"/>
                <w:bCs/>
                <w:color w:val="000000" w:themeColor="text1"/>
                <w:lang w:val="ro-RO"/>
              </w:rPr>
              <w:t>Majorarea capitalului social se va derula în următoarele condiții:</w:t>
            </w:r>
          </w:p>
          <w:p w14:paraId="516BD302" w14:textId="77777777" w:rsidR="00F46196" w:rsidRPr="007726EE" w:rsidRDefault="00F46196" w:rsidP="00F46196">
            <w:pPr>
              <w:tabs>
                <w:tab w:val="left" w:pos="180"/>
                <w:tab w:val="left" w:pos="270"/>
                <w:tab w:val="left" w:pos="450"/>
              </w:tabs>
              <w:spacing w:after="100"/>
              <w:jc w:val="both"/>
              <w:rPr>
                <w:rFonts w:ascii="Times New Roman" w:hAnsi="Times New Roman" w:cs="Times New Roman"/>
                <w:bCs/>
                <w:color w:val="000000" w:themeColor="text1"/>
                <w:lang w:val="ro-RO"/>
              </w:rPr>
            </w:pPr>
            <w:r w:rsidRPr="007726EE">
              <w:rPr>
                <w:rFonts w:ascii="Times New Roman" w:hAnsi="Times New Roman" w:cs="Times New Roman"/>
                <w:bCs/>
                <w:color w:val="000000" w:themeColor="text1"/>
                <w:lang w:val="ro-RO"/>
              </w:rPr>
              <w:t>1.1. Perioada de exercitare a dreptului de preferință va fi de 31 zile și va fi stabilită prin Prospectul de ofertă aferent majorării capitalului social în forma în care acesta va fi aprobat de către Autoritatea de Supraveghere Financiară</w:t>
            </w:r>
          </w:p>
          <w:p w14:paraId="308ACEC4" w14:textId="77777777" w:rsidR="00F46196" w:rsidRPr="007726EE" w:rsidRDefault="00F46196" w:rsidP="00F46196">
            <w:pPr>
              <w:tabs>
                <w:tab w:val="left" w:pos="180"/>
                <w:tab w:val="left" w:pos="270"/>
                <w:tab w:val="left" w:pos="450"/>
              </w:tabs>
              <w:spacing w:after="100"/>
              <w:jc w:val="both"/>
              <w:rPr>
                <w:rFonts w:ascii="Times New Roman" w:hAnsi="Times New Roman" w:cs="Times New Roman"/>
                <w:bCs/>
                <w:color w:val="000000" w:themeColor="text1"/>
                <w:lang w:val="ro-RO"/>
              </w:rPr>
            </w:pPr>
            <w:r w:rsidRPr="007726EE">
              <w:rPr>
                <w:rFonts w:ascii="Times New Roman" w:hAnsi="Times New Roman" w:cs="Times New Roman"/>
                <w:bCs/>
                <w:color w:val="000000" w:themeColor="text1"/>
                <w:lang w:val="ro-RO"/>
              </w:rPr>
              <w:t>1.2. Drepturile de preferință nu sunt tranzacționabile</w:t>
            </w:r>
          </w:p>
          <w:p w14:paraId="582B0347" w14:textId="77777777" w:rsidR="00F46196" w:rsidRPr="007726EE" w:rsidRDefault="00F46196" w:rsidP="00F46196">
            <w:pPr>
              <w:tabs>
                <w:tab w:val="left" w:pos="180"/>
                <w:tab w:val="left" w:pos="270"/>
                <w:tab w:val="left" w:pos="450"/>
              </w:tabs>
              <w:spacing w:after="100"/>
              <w:jc w:val="both"/>
              <w:rPr>
                <w:rFonts w:ascii="Times New Roman" w:hAnsi="Times New Roman" w:cs="Times New Roman"/>
                <w:bCs/>
                <w:color w:val="000000" w:themeColor="text1"/>
                <w:lang w:val="ro-RO"/>
              </w:rPr>
            </w:pPr>
            <w:r w:rsidRPr="007726EE">
              <w:rPr>
                <w:rFonts w:ascii="Times New Roman" w:hAnsi="Times New Roman" w:cs="Times New Roman"/>
                <w:bCs/>
                <w:color w:val="000000" w:themeColor="text1"/>
                <w:lang w:val="ro-RO"/>
              </w:rPr>
              <w:t>1.3. Prețul de emisiune este egal cu valoarea nominală a acțiuni, respectiv 0,1 lei/acțiune</w:t>
            </w:r>
          </w:p>
          <w:p w14:paraId="05299EFA" w14:textId="77777777" w:rsidR="00F46196" w:rsidRPr="007726EE" w:rsidRDefault="00F46196" w:rsidP="00F46196">
            <w:pPr>
              <w:tabs>
                <w:tab w:val="left" w:pos="180"/>
                <w:tab w:val="left" w:pos="270"/>
                <w:tab w:val="left" w:pos="450"/>
              </w:tabs>
              <w:spacing w:after="100"/>
              <w:jc w:val="both"/>
              <w:rPr>
                <w:rFonts w:ascii="Times New Roman" w:hAnsi="Times New Roman" w:cs="Times New Roman"/>
                <w:bCs/>
                <w:color w:val="000000" w:themeColor="text1"/>
                <w:lang w:val="ro-RO"/>
              </w:rPr>
            </w:pPr>
            <w:r w:rsidRPr="007726EE">
              <w:rPr>
                <w:rFonts w:ascii="Times New Roman" w:hAnsi="Times New Roman" w:cs="Times New Roman"/>
                <w:bCs/>
                <w:color w:val="000000" w:themeColor="text1"/>
                <w:lang w:val="ro-RO"/>
              </w:rPr>
              <w:t>1.4. Numărul maxim de acțiuni nou emise care va putea fi subscris de un acționar înregistrat în Registrul Acționarilor Societății la data de înregistrare se va calcula prin înmulțirea numărului de drepturi de preferință cu rata de subscriere, respectiv 3,00. Cu alte cuvinte, pentru fiecare acțiune deținută la Data de Înregistrare, un acționar poate subscrie 3 acțiuni noi.</w:t>
            </w:r>
          </w:p>
          <w:p w14:paraId="28C48AAE" w14:textId="77777777" w:rsidR="00F46196" w:rsidRPr="007726EE" w:rsidRDefault="00F46196" w:rsidP="00F46196">
            <w:pPr>
              <w:tabs>
                <w:tab w:val="left" w:pos="180"/>
                <w:tab w:val="left" w:pos="270"/>
                <w:tab w:val="left" w:pos="450"/>
              </w:tabs>
              <w:spacing w:after="100"/>
              <w:jc w:val="both"/>
              <w:rPr>
                <w:rFonts w:ascii="Times New Roman" w:hAnsi="Times New Roman" w:cs="Times New Roman"/>
                <w:bCs/>
                <w:color w:val="000000" w:themeColor="text1"/>
                <w:lang w:val="ro-RO"/>
              </w:rPr>
            </w:pPr>
            <w:r w:rsidRPr="007726EE">
              <w:rPr>
                <w:rFonts w:ascii="Times New Roman" w:hAnsi="Times New Roman" w:cs="Times New Roman"/>
                <w:bCs/>
                <w:color w:val="000000" w:themeColor="text1"/>
                <w:lang w:val="ro-RO"/>
              </w:rPr>
              <w:t xml:space="preserve">1.5. Oricare acțiuni nou emise care vor fi rămas nesubscrise la finalul perioadei de exercitare a drepturilor de preferință vor fi oferite spre subscriere la un preț de emisiune egal cu valoarea nominală, într-o a doua etapă a majorării, prin ofertă publică și/sau în cadrul unui plasament privat adresat unui număr de cel mult 149 investitori alții decât investitori calificați pe stat membru UE și unui număr nelimitat de investitori profesionali în baza </w:t>
            </w:r>
            <w:r w:rsidRPr="007726EE">
              <w:rPr>
                <w:rFonts w:ascii="Times New Roman" w:hAnsi="Times New Roman" w:cs="Times New Roman"/>
                <w:bCs/>
                <w:color w:val="000000" w:themeColor="text1"/>
                <w:lang w:val="ro-RO"/>
              </w:rPr>
              <w:lastRenderedPageBreak/>
              <w:t xml:space="preserve">excepțiilor permise de la publicarea unui prospect prevăzute de Regulamentul UE 2017/1129 articolul 1 alin (4), prin decizia Consiliului de administrație prin care se vor stabili, de asemenea, termenii și condițiile de derulare a Ofertei. </w:t>
            </w:r>
          </w:p>
          <w:p w14:paraId="1708EEFC" w14:textId="77777777" w:rsidR="00F46196" w:rsidRPr="007726EE" w:rsidRDefault="00F46196" w:rsidP="00F46196">
            <w:pPr>
              <w:tabs>
                <w:tab w:val="left" w:pos="180"/>
                <w:tab w:val="left" w:pos="270"/>
                <w:tab w:val="left" w:pos="450"/>
              </w:tabs>
              <w:spacing w:after="100"/>
              <w:jc w:val="both"/>
              <w:rPr>
                <w:rFonts w:ascii="Times New Roman" w:hAnsi="Times New Roman" w:cs="Times New Roman"/>
                <w:bCs/>
                <w:color w:val="000000" w:themeColor="text1"/>
                <w:lang w:val="ro-RO"/>
              </w:rPr>
            </w:pPr>
            <w:r w:rsidRPr="007726EE">
              <w:rPr>
                <w:rFonts w:ascii="Times New Roman" w:hAnsi="Times New Roman" w:cs="Times New Roman"/>
                <w:bCs/>
                <w:color w:val="000000" w:themeColor="text1"/>
                <w:lang w:val="ro-RO"/>
              </w:rPr>
              <w:t>1.6. Orice acțiuni nou emise care vor fi rămas nesubscrise la finalul celei de a doua etapă prevăzută la punctul 1.5. vor fi anulate prin decizia Consiliului de administrație prin care se constată, de asemenea, rezultatele finale ale majorării capitalului social.</w:t>
            </w:r>
          </w:p>
          <w:p w14:paraId="5A203235" w14:textId="4CC4EEBF" w:rsidR="00A47585" w:rsidRPr="007726EE" w:rsidRDefault="00F46196" w:rsidP="00F46196">
            <w:pPr>
              <w:tabs>
                <w:tab w:val="left" w:pos="180"/>
                <w:tab w:val="left" w:pos="270"/>
                <w:tab w:val="left" w:pos="450"/>
              </w:tabs>
              <w:spacing w:after="100"/>
              <w:jc w:val="both"/>
              <w:rPr>
                <w:rFonts w:ascii="Times New Roman" w:hAnsi="Times New Roman" w:cs="Times New Roman"/>
                <w:bCs/>
                <w:color w:val="000000" w:themeColor="text1"/>
                <w:lang w:val="ro-RO"/>
              </w:rPr>
            </w:pPr>
            <w:r w:rsidRPr="007726EE">
              <w:rPr>
                <w:rFonts w:ascii="Times New Roman" w:hAnsi="Times New Roman" w:cs="Times New Roman"/>
                <w:bCs/>
                <w:color w:val="000000" w:themeColor="text1"/>
                <w:lang w:val="ro-RO"/>
              </w:rPr>
              <w:t>1.7. Majorarea capitalului social are drept scop consolidarea structurii de finanțare a Societății, precum și atragerea de capital pentru finanțarea activității curente a acesteia.</w:t>
            </w:r>
          </w:p>
        </w:tc>
        <w:tc>
          <w:tcPr>
            <w:tcW w:w="1923" w:type="dxa"/>
            <w:shd w:val="clear" w:color="auto" w:fill="auto"/>
          </w:tcPr>
          <w:p w14:paraId="2032FC23" w14:textId="77777777" w:rsidR="00A47585" w:rsidRPr="007726EE" w:rsidRDefault="00A47585" w:rsidP="00205F97">
            <w:pPr>
              <w:pStyle w:val="ListParagraph"/>
              <w:tabs>
                <w:tab w:val="left" w:pos="180"/>
                <w:tab w:val="left" w:pos="270"/>
                <w:tab w:val="left" w:pos="450"/>
              </w:tabs>
              <w:spacing w:after="100"/>
              <w:rPr>
                <w:rFonts w:ascii="Times New Roman" w:hAnsi="Times New Roman" w:cs="Times New Roman"/>
                <w:color w:val="000000" w:themeColor="text1"/>
                <w:lang w:val="ro-RO"/>
              </w:rPr>
            </w:pPr>
          </w:p>
        </w:tc>
        <w:tc>
          <w:tcPr>
            <w:tcW w:w="2363" w:type="dxa"/>
            <w:shd w:val="clear" w:color="auto" w:fill="auto"/>
          </w:tcPr>
          <w:p w14:paraId="5EFF9F3B" w14:textId="77777777" w:rsidR="00A47585" w:rsidRPr="007726EE" w:rsidRDefault="00A47585" w:rsidP="00205F97">
            <w:pPr>
              <w:pStyle w:val="ListParagraph"/>
              <w:tabs>
                <w:tab w:val="left" w:pos="180"/>
                <w:tab w:val="left" w:pos="270"/>
                <w:tab w:val="left" w:pos="450"/>
              </w:tabs>
              <w:spacing w:after="100"/>
              <w:rPr>
                <w:rFonts w:ascii="Times New Roman" w:hAnsi="Times New Roman" w:cs="Times New Roman"/>
                <w:color w:val="000000" w:themeColor="text1"/>
                <w:lang w:val="ro-RO"/>
              </w:rPr>
            </w:pPr>
          </w:p>
        </w:tc>
        <w:tc>
          <w:tcPr>
            <w:tcW w:w="1797" w:type="dxa"/>
            <w:shd w:val="clear" w:color="auto" w:fill="auto"/>
          </w:tcPr>
          <w:p w14:paraId="0F8C9671" w14:textId="77777777" w:rsidR="00A47585" w:rsidRPr="007726EE" w:rsidRDefault="00A47585" w:rsidP="00205F97">
            <w:pPr>
              <w:pStyle w:val="ListParagraph"/>
              <w:tabs>
                <w:tab w:val="left" w:pos="180"/>
                <w:tab w:val="left" w:pos="270"/>
                <w:tab w:val="left" w:pos="450"/>
              </w:tabs>
              <w:spacing w:after="100"/>
              <w:rPr>
                <w:rFonts w:ascii="Times New Roman" w:hAnsi="Times New Roman" w:cs="Times New Roman"/>
                <w:color w:val="000000" w:themeColor="text1"/>
                <w:lang w:val="ro-RO"/>
              </w:rPr>
            </w:pPr>
          </w:p>
        </w:tc>
      </w:tr>
    </w:tbl>
    <w:p w14:paraId="762C0B5A" w14:textId="77777777" w:rsidR="000C727B" w:rsidRDefault="000C727B" w:rsidP="00F36E2C">
      <w:pPr>
        <w:rPr>
          <w:rFonts w:ascii="Times New Roman" w:hAnsi="Times New Roman" w:cs="Times New Roman"/>
          <w:color w:val="000000" w:themeColor="text1"/>
          <w:lang w:val="ro-RO"/>
        </w:rPr>
      </w:pPr>
    </w:p>
    <w:p w14:paraId="477F558F" w14:textId="0B632917" w:rsidR="00F36E2C" w:rsidRPr="007726EE" w:rsidRDefault="007F32E0" w:rsidP="00F36E2C">
      <w:pPr>
        <w:rPr>
          <w:rFonts w:ascii="Times New Roman" w:hAnsi="Times New Roman" w:cs="Times New Roman"/>
          <w:color w:val="000000" w:themeColor="text1"/>
          <w:lang w:val="ro-RO"/>
        </w:rPr>
      </w:pPr>
      <w:r w:rsidRPr="007726EE">
        <w:rPr>
          <w:rFonts w:ascii="Times New Roman" w:hAnsi="Times New Roman" w:cs="Times New Roman"/>
          <w:color w:val="000000" w:themeColor="text1"/>
          <w:lang w:val="ro-RO"/>
        </w:rPr>
        <w:t xml:space="preserve">2. </w:t>
      </w:r>
      <w:r w:rsidR="00F36E2C" w:rsidRPr="007726EE">
        <w:rPr>
          <w:rFonts w:ascii="Times New Roman" w:hAnsi="Times New Roman" w:cs="Times New Roman"/>
          <w:color w:val="000000" w:themeColor="text1"/>
          <w:lang w:val="ro-RO"/>
        </w:rPr>
        <w:t>Aprobarea împuternicirii Consiliului de administrație, cu puteri depline și cu posibilitatea subdelegării către președintele Consiliului de administrație sau directorul general al Societății, pentru efectuarea tuturor demersurilor și formalităților necesare, precum și pentru luarea tuturor deciziilor în legătură cu implementarea operațiunii de majorare a capitalului social în condițiile aprobate la punctul 1 al convocatorului, inclusiv, dar fără a se limita la:</w:t>
      </w:r>
    </w:p>
    <w:p w14:paraId="7B022051" w14:textId="77777777" w:rsidR="00F36E2C" w:rsidRPr="007726EE" w:rsidRDefault="00F36E2C" w:rsidP="00F36E2C">
      <w:pPr>
        <w:rPr>
          <w:rFonts w:ascii="Times New Roman" w:hAnsi="Times New Roman" w:cs="Times New Roman"/>
          <w:color w:val="000000" w:themeColor="text1"/>
          <w:lang w:val="ro-RO"/>
        </w:rPr>
      </w:pPr>
      <w:r w:rsidRPr="007726EE">
        <w:rPr>
          <w:rFonts w:ascii="Times New Roman" w:hAnsi="Times New Roman" w:cs="Times New Roman"/>
          <w:color w:val="000000" w:themeColor="text1"/>
          <w:lang w:val="ro-RO"/>
        </w:rPr>
        <w:t>i) contractarea de servicii de intermediere financiara în vederea întocmirii Prospectului și derulării operațiunii de majorare a capitalului social;</w:t>
      </w:r>
    </w:p>
    <w:p w14:paraId="1B9ECDAC" w14:textId="77777777" w:rsidR="00F36E2C" w:rsidRPr="007726EE" w:rsidRDefault="00F36E2C" w:rsidP="00F36E2C">
      <w:pPr>
        <w:rPr>
          <w:rFonts w:ascii="Times New Roman" w:hAnsi="Times New Roman" w:cs="Times New Roman"/>
          <w:color w:val="000000" w:themeColor="text1"/>
          <w:lang w:val="ro-RO"/>
        </w:rPr>
      </w:pPr>
      <w:r w:rsidRPr="007726EE">
        <w:rPr>
          <w:rFonts w:ascii="Times New Roman" w:hAnsi="Times New Roman" w:cs="Times New Roman"/>
          <w:color w:val="000000" w:themeColor="text1"/>
          <w:lang w:val="ro-RO"/>
        </w:rPr>
        <w:t>ii) aprobarea și semnarea Prospectului de oferta, Documentului de Oferta și a oricăror alte documente necesare derulării operațiunii;</w:t>
      </w:r>
    </w:p>
    <w:p w14:paraId="3644F7E8" w14:textId="77777777" w:rsidR="00F36E2C" w:rsidRPr="007726EE" w:rsidRDefault="00F36E2C" w:rsidP="00F36E2C">
      <w:pPr>
        <w:rPr>
          <w:rFonts w:ascii="Times New Roman" w:hAnsi="Times New Roman" w:cs="Times New Roman"/>
          <w:color w:val="000000" w:themeColor="text1"/>
          <w:lang w:val="ro-RO"/>
        </w:rPr>
      </w:pPr>
      <w:r w:rsidRPr="007726EE">
        <w:rPr>
          <w:rFonts w:ascii="Times New Roman" w:hAnsi="Times New Roman" w:cs="Times New Roman"/>
          <w:color w:val="000000" w:themeColor="text1"/>
          <w:lang w:val="ro-RO"/>
        </w:rPr>
        <w:t>iii) perioada de subscriere, procedura de subscriere, modalitățile de plată și toate detaliile privind calendarul operațiunii, în cele doua etape ale majorării capitalului social;</w:t>
      </w:r>
    </w:p>
    <w:p w14:paraId="134F254F" w14:textId="0EE75082" w:rsidR="00346377" w:rsidRDefault="00F36E2C" w:rsidP="00F36E2C">
      <w:pPr>
        <w:rPr>
          <w:rFonts w:ascii="Times New Roman" w:hAnsi="Times New Roman" w:cs="Times New Roman"/>
          <w:color w:val="000000" w:themeColor="text1"/>
          <w:lang w:val="ro-RO"/>
        </w:rPr>
      </w:pPr>
      <w:r w:rsidRPr="007726EE">
        <w:rPr>
          <w:rFonts w:ascii="Times New Roman" w:hAnsi="Times New Roman" w:cs="Times New Roman"/>
          <w:color w:val="000000" w:themeColor="text1"/>
          <w:lang w:val="ro-RO"/>
        </w:rPr>
        <w:t>iv) constatarea rezultatelor operațiunii de majorare a capitalului social, anularea acțiunilor rămase nesubscrise, modificarea actului constitutiv conform rezultatelor majorării de capital social, semnarea actului constitutiv actualizat și înregistrarea rezultatelor operațiunii la Oficiul Registrului Comerțului și oricare dintre instituțiile pieței de capital.</w:t>
      </w:r>
    </w:p>
    <w:p w14:paraId="3FC83F7F" w14:textId="77777777" w:rsidR="000C727B" w:rsidRDefault="000C727B" w:rsidP="00F36E2C">
      <w:pPr>
        <w:rPr>
          <w:rFonts w:ascii="Times New Roman" w:hAnsi="Times New Roman" w:cs="Times New Roman"/>
          <w:color w:val="000000" w:themeColor="text1"/>
          <w:lang w:val="ro-RO"/>
        </w:rPr>
      </w:pPr>
    </w:p>
    <w:p w14:paraId="1D8D551F" w14:textId="77777777" w:rsidR="000C727B" w:rsidRPr="007726EE" w:rsidRDefault="000C727B" w:rsidP="00F36E2C">
      <w:pPr>
        <w:rPr>
          <w:rFonts w:ascii="Times New Roman" w:hAnsi="Times New Roman" w:cs="Times New Roman"/>
          <w:color w:val="000000" w:themeColor="text1"/>
          <w:lang w:val="ro-RO"/>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1923"/>
        <w:gridCol w:w="2363"/>
        <w:gridCol w:w="1797"/>
      </w:tblGrid>
      <w:tr w:rsidR="00A47585" w:rsidRPr="007726EE" w14:paraId="233A6EF1" w14:textId="77777777" w:rsidTr="00205F97">
        <w:tc>
          <w:tcPr>
            <w:tcW w:w="3367" w:type="dxa"/>
            <w:shd w:val="clear" w:color="auto" w:fill="auto"/>
          </w:tcPr>
          <w:p w14:paraId="459EFDAA" w14:textId="77777777" w:rsidR="00A47585" w:rsidRPr="007726EE" w:rsidRDefault="00A47585" w:rsidP="00205F97">
            <w:pPr>
              <w:tabs>
                <w:tab w:val="left" w:pos="180"/>
                <w:tab w:val="left" w:pos="270"/>
                <w:tab w:val="left" w:pos="450"/>
              </w:tabs>
              <w:spacing w:after="100"/>
              <w:jc w:val="center"/>
              <w:rPr>
                <w:rFonts w:ascii="Times New Roman" w:hAnsi="Times New Roman" w:cs="Times New Roman"/>
                <w:color w:val="000000" w:themeColor="text1"/>
                <w:lang w:val="ro-RO"/>
              </w:rPr>
            </w:pPr>
            <w:r w:rsidRPr="007726EE">
              <w:rPr>
                <w:rFonts w:ascii="Times New Roman" w:hAnsi="Times New Roman" w:cs="Times New Roman"/>
                <w:b/>
                <w:color w:val="000000" w:themeColor="text1"/>
                <w:lang w:val="ro-RO"/>
              </w:rPr>
              <w:lastRenderedPageBreak/>
              <w:t>VOTUL</w:t>
            </w:r>
          </w:p>
        </w:tc>
        <w:tc>
          <w:tcPr>
            <w:tcW w:w="1923" w:type="dxa"/>
            <w:shd w:val="clear" w:color="auto" w:fill="auto"/>
          </w:tcPr>
          <w:p w14:paraId="7F764D01" w14:textId="77777777" w:rsidR="00A47585" w:rsidRPr="007726EE" w:rsidRDefault="00A47585" w:rsidP="00205F97">
            <w:pPr>
              <w:tabs>
                <w:tab w:val="left" w:pos="180"/>
                <w:tab w:val="left" w:pos="270"/>
                <w:tab w:val="left" w:pos="450"/>
              </w:tabs>
              <w:spacing w:after="100"/>
              <w:jc w:val="center"/>
              <w:rPr>
                <w:rFonts w:ascii="Times New Roman" w:hAnsi="Times New Roman" w:cs="Times New Roman"/>
                <w:b/>
                <w:bCs/>
                <w:color w:val="000000" w:themeColor="text1"/>
                <w:lang w:val="ro-RO"/>
              </w:rPr>
            </w:pPr>
            <w:r w:rsidRPr="007726EE">
              <w:rPr>
                <w:rFonts w:ascii="Times New Roman" w:hAnsi="Times New Roman" w:cs="Times New Roman"/>
                <w:b/>
                <w:bCs/>
                <w:color w:val="000000" w:themeColor="text1"/>
                <w:lang w:val="ro-RO"/>
              </w:rPr>
              <w:t>PENTRU</w:t>
            </w:r>
          </w:p>
        </w:tc>
        <w:tc>
          <w:tcPr>
            <w:tcW w:w="2363" w:type="dxa"/>
            <w:shd w:val="clear" w:color="auto" w:fill="auto"/>
          </w:tcPr>
          <w:p w14:paraId="78750EEE" w14:textId="77777777" w:rsidR="00A47585" w:rsidRPr="007726EE" w:rsidRDefault="00A47585" w:rsidP="00205F97">
            <w:pPr>
              <w:tabs>
                <w:tab w:val="left" w:pos="180"/>
                <w:tab w:val="left" w:pos="270"/>
                <w:tab w:val="left" w:pos="450"/>
              </w:tabs>
              <w:spacing w:after="100"/>
              <w:jc w:val="center"/>
              <w:rPr>
                <w:rFonts w:ascii="Times New Roman" w:hAnsi="Times New Roman" w:cs="Times New Roman"/>
                <w:b/>
                <w:bCs/>
                <w:color w:val="000000" w:themeColor="text1"/>
                <w:lang w:val="ro-RO"/>
              </w:rPr>
            </w:pPr>
            <w:r w:rsidRPr="007726EE">
              <w:rPr>
                <w:rFonts w:ascii="Times New Roman" w:hAnsi="Times New Roman" w:cs="Times New Roman"/>
                <w:b/>
                <w:bCs/>
                <w:color w:val="000000" w:themeColor="text1"/>
                <w:lang w:val="ro-RO"/>
              </w:rPr>
              <w:t>ÎMPOTRIVĂ</w:t>
            </w:r>
          </w:p>
        </w:tc>
        <w:tc>
          <w:tcPr>
            <w:tcW w:w="1797" w:type="dxa"/>
            <w:shd w:val="clear" w:color="auto" w:fill="auto"/>
          </w:tcPr>
          <w:p w14:paraId="3DCAAC22" w14:textId="77777777" w:rsidR="00A47585" w:rsidRPr="007726EE" w:rsidRDefault="00A47585" w:rsidP="00205F97">
            <w:pPr>
              <w:tabs>
                <w:tab w:val="left" w:pos="180"/>
                <w:tab w:val="left" w:pos="270"/>
                <w:tab w:val="left" w:pos="450"/>
              </w:tabs>
              <w:spacing w:after="100"/>
              <w:jc w:val="center"/>
              <w:rPr>
                <w:rFonts w:ascii="Times New Roman" w:hAnsi="Times New Roman" w:cs="Times New Roman"/>
                <w:b/>
                <w:bCs/>
                <w:color w:val="000000" w:themeColor="text1"/>
                <w:lang w:val="ro-RO"/>
              </w:rPr>
            </w:pPr>
            <w:r w:rsidRPr="007726EE">
              <w:rPr>
                <w:rFonts w:ascii="Times New Roman" w:hAnsi="Times New Roman" w:cs="Times New Roman"/>
                <w:b/>
                <w:bCs/>
                <w:color w:val="000000" w:themeColor="text1"/>
                <w:lang w:val="ro-RO"/>
              </w:rPr>
              <w:t>ABȚINERE</w:t>
            </w:r>
          </w:p>
        </w:tc>
      </w:tr>
      <w:tr w:rsidR="00A47585" w:rsidRPr="007726EE" w14:paraId="0DAC9183" w14:textId="77777777" w:rsidTr="00F36E2C">
        <w:trPr>
          <w:trHeight w:val="1556"/>
        </w:trPr>
        <w:tc>
          <w:tcPr>
            <w:tcW w:w="3367" w:type="dxa"/>
            <w:shd w:val="clear" w:color="auto" w:fill="auto"/>
          </w:tcPr>
          <w:p w14:paraId="71384C7D" w14:textId="26E33894" w:rsidR="00F36E2C" w:rsidRPr="007726EE" w:rsidRDefault="00FD4062" w:rsidP="00F36E2C">
            <w:pPr>
              <w:spacing w:before="120" w:after="0"/>
              <w:jc w:val="both"/>
              <w:rPr>
                <w:rFonts w:ascii="Times New Roman" w:hAnsi="Times New Roman" w:cs="Times New Roman"/>
                <w:lang w:val="it-CH"/>
              </w:rPr>
            </w:pPr>
            <w:r w:rsidRPr="007726EE">
              <w:rPr>
                <w:rFonts w:ascii="Times New Roman" w:hAnsi="Times New Roman" w:cs="Times New Roman"/>
                <w:lang w:val="it-CH"/>
              </w:rPr>
              <w:t>Se aprobă</w:t>
            </w:r>
            <w:r w:rsidR="00604698" w:rsidRPr="007726EE">
              <w:rPr>
                <w:rFonts w:ascii="Times New Roman" w:hAnsi="Times New Roman" w:cs="Times New Roman"/>
                <w:lang w:val="it-CH"/>
              </w:rPr>
              <w:t xml:space="preserve"> </w:t>
            </w:r>
            <w:r w:rsidR="00F36E2C" w:rsidRPr="007726EE">
              <w:rPr>
                <w:rFonts w:ascii="Times New Roman" w:hAnsi="Times New Roman" w:cs="Times New Roman"/>
                <w:lang w:val="it-CH"/>
              </w:rPr>
              <w:t>împuternicirea Consiliului de administrație, cu puteri depline și cu posibilitatea subdelegării către președintele Consiliului de administrație sau directorul general al Societății, pentru efectuarea tuturor demersurilor și formalităților necesare, precum și pentru luarea tuturor deciziilor în legătură cu implementarea operațiunii de majorare a capitalului social în condițiile aprobate la punctul 1 al convocatorului, inclusiv, dar fără a se limita la:</w:t>
            </w:r>
          </w:p>
          <w:p w14:paraId="17DB4482" w14:textId="77777777" w:rsidR="00F36E2C" w:rsidRPr="007726EE" w:rsidRDefault="00F36E2C" w:rsidP="00F36E2C">
            <w:pPr>
              <w:spacing w:before="120" w:after="0"/>
              <w:jc w:val="both"/>
              <w:rPr>
                <w:rFonts w:ascii="Times New Roman" w:hAnsi="Times New Roman" w:cs="Times New Roman"/>
                <w:lang w:val="it-CH"/>
              </w:rPr>
            </w:pPr>
            <w:r w:rsidRPr="007726EE">
              <w:rPr>
                <w:rFonts w:ascii="Times New Roman" w:hAnsi="Times New Roman" w:cs="Times New Roman"/>
                <w:lang w:val="it-CH"/>
              </w:rPr>
              <w:t>i) contractarea de servicii de intermediere financiara în vederea întocmirii Prospectului și derulării operațiunii de majorare a capitalului social;</w:t>
            </w:r>
          </w:p>
          <w:p w14:paraId="51DFF4AF" w14:textId="77777777" w:rsidR="00F36E2C" w:rsidRPr="007726EE" w:rsidRDefault="00F36E2C" w:rsidP="00F36E2C">
            <w:pPr>
              <w:spacing w:before="120" w:after="0"/>
              <w:jc w:val="both"/>
              <w:rPr>
                <w:rFonts w:ascii="Times New Roman" w:hAnsi="Times New Roman" w:cs="Times New Roman"/>
                <w:lang w:val="it-CH"/>
              </w:rPr>
            </w:pPr>
            <w:r w:rsidRPr="007726EE">
              <w:rPr>
                <w:rFonts w:ascii="Times New Roman" w:hAnsi="Times New Roman" w:cs="Times New Roman"/>
                <w:lang w:val="it-CH"/>
              </w:rPr>
              <w:t>ii) aprobarea și semnarea Prospectului de oferta, Documentului de Oferta și a oricăror alte documente necesare derulării operațiunii;</w:t>
            </w:r>
          </w:p>
          <w:p w14:paraId="17BAC607" w14:textId="77777777" w:rsidR="00F36E2C" w:rsidRPr="007726EE" w:rsidRDefault="00F36E2C" w:rsidP="00F36E2C">
            <w:pPr>
              <w:spacing w:before="120" w:after="0"/>
              <w:jc w:val="both"/>
              <w:rPr>
                <w:rFonts w:ascii="Times New Roman" w:hAnsi="Times New Roman" w:cs="Times New Roman"/>
                <w:lang w:val="it-CH"/>
              </w:rPr>
            </w:pPr>
            <w:r w:rsidRPr="007726EE">
              <w:rPr>
                <w:rFonts w:ascii="Times New Roman" w:hAnsi="Times New Roman" w:cs="Times New Roman"/>
                <w:lang w:val="it-CH"/>
              </w:rPr>
              <w:t>iii) perioada de subscriere, procedura de subscriere, modalitățile de plată și toate detaliile privind calendarul operațiunii, în cele doua etape ale majorării capitalului social;</w:t>
            </w:r>
          </w:p>
          <w:p w14:paraId="13BEDE2F" w14:textId="734BB5F5" w:rsidR="00A47585" w:rsidRPr="007726EE" w:rsidRDefault="00F36E2C" w:rsidP="00F36E2C">
            <w:pPr>
              <w:spacing w:before="120" w:after="0"/>
              <w:jc w:val="both"/>
              <w:rPr>
                <w:rFonts w:ascii="Times New Roman" w:hAnsi="Times New Roman" w:cs="Times New Roman"/>
                <w:bCs/>
                <w:color w:val="000000" w:themeColor="text1"/>
                <w:lang w:val="ro-RO"/>
              </w:rPr>
            </w:pPr>
            <w:r w:rsidRPr="007726EE">
              <w:rPr>
                <w:rFonts w:ascii="Times New Roman" w:hAnsi="Times New Roman" w:cs="Times New Roman"/>
                <w:lang w:val="it-CH"/>
              </w:rPr>
              <w:t>iv) constatarea rezultatelor operațiunii de majorare a capitalului social, anularea acțiunilor rămase nesubscrise, modificarea actului constitutiv conform rezultatelor majorării de capital social, semnarea actului constitutiv actualizat și înregistrarea rezultatelor operațiunii la Oficiul Registrului Comerțului și oricare dintre instituțiile pieței de capital.</w:t>
            </w:r>
          </w:p>
        </w:tc>
        <w:tc>
          <w:tcPr>
            <w:tcW w:w="1923" w:type="dxa"/>
            <w:shd w:val="clear" w:color="auto" w:fill="auto"/>
          </w:tcPr>
          <w:p w14:paraId="1C5E6141" w14:textId="77777777" w:rsidR="00A47585" w:rsidRPr="007726EE" w:rsidRDefault="00A47585" w:rsidP="00205F97">
            <w:pPr>
              <w:pStyle w:val="ListParagraph"/>
              <w:tabs>
                <w:tab w:val="left" w:pos="180"/>
                <w:tab w:val="left" w:pos="270"/>
                <w:tab w:val="left" w:pos="450"/>
              </w:tabs>
              <w:spacing w:after="100"/>
              <w:rPr>
                <w:rFonts w:ascii="Times New Roman" w:hAnsi="Times New Roman" w:cs="Times New Roman"/>
                <w:color w:val="000000" w:themeColor="text1"/>
                <w:lang w:val="ro-RO"/>
              </w:rPr>
            </w:pPr>
          </w:p>
        </w:tc>
        <w:tc>
          <w:tcPr>
            <w:tcW w:w="2363" w:type="dxa"/>
            <w:shd w:val="clear" w:color="auto" w:fill="auto"/>
          </w:tcPr>
          <w:p w14:paraId="6BC5CC95" w14:textId="77777777" w:rsidR="00A47585" w:rsidRPr="007726EE" w:rsidRDefault="00A47585" w:rsidP="00205F97">
            <w:pPr>
              <w:pStyle w:val="ListParagraph"/>
              <w:tabs>
                <w:tab w:val="left" w:pos="180"/>
                <w:tab w:val="left" w:pos="270"/>
                <w:tab w:val="left" w:pos="450"/>
              </w:tabs>
              <w:spacing w:after="100"/>
              <w:rPr>
                <w:rFonts w:ascii="Times New Roman" w:hAnsi="Times New Roman" w:cs="Times New Roman"/>
                <w:color w:val="000000" w:themeColor="text1"/>
                <w:lang w:val="ro-RO"/>
              </w:rPr>
            </w:pPr>
          </w:p>
        </w:tc>
        <w:tc>
          <w:tcPr>
            <w:tcW w:w="1797" w:type="dxa"/>
            <w:shd w:val="clear" w:color="auto" w:fill="auto"/>
          </w:tcPr>
          <w:p w14:paraId="1E466565" w14:textId="77777777" w:rsidR="00A47585" w:rsidRPr="007726EE" w:rsidRDefault="00A47585" w:rsidP="00205F97">
            <w:pPr>
              <w:pStyle w:val="ListParagraph"/>
              <w:tabs>
                <w:tab w:val="left" w:pos="180"/>
                <w:tab w:val="left" w:pos="270"/>
                <w:tab w:val="left" w:pos="450"/>
              </w:tabs>
              <w:spacing w:after="100"/>
              <w:rPr>
                <w:rFonts w:ascii="Times New Roman" w:hAnsi="Times New Roman" w:cs="Times New Roman"/>
                <w:color w:val="000000" w:themeColor="text1"/>
                <w:lang w:val="ro-RO"/>
              </w:rPr>
            </w:pPr>
          </w:p>
        </w:tc>
      </w:tr>
    </w:tbl>
    <w:p w14:paraId="60E458BD" w14:textId="60DDF59F" w:rsidR="00A47585" w:rsidRPr="007726EE" w:rsidRDefault="0023247A" w:rsidP="0023247A">
      <w:pPr>
        <w:spacing w:before="120" w:after="240"/>
        <w:jc w:val="both"/>
        <w:rPr>
          <w:rFonts w:ascii="Times New Roman" w:hAnsi="Times New Roman" w:cs="Times New Roman"/>
          <w:lang w:val="ro-RO"/>
        </w:rPr>
      </w:pPr>
      <w:r w:rsidRPr="007726EE">
        <w:rPr>
          <w:rFonts w:ascii="Times New Roman" w:hAnsi="Times New Roman" w:cs="Times New Roman"/>
          <w:lang w:val="ro-RO"/>
        </w:rPr>
        <w:lastRenderedPageBreak/>
        <w:t xml:space="preserve">3. Aprobarea datei de 02 octombrie 2024 ca ,,data de înregistrare", conform art. 87 pct. 1 din Legea 24/2017 privind emitenții de instrumente financiare și </w:t>
      </w:r>
      <w:proofErr w:type="spellStart"/>
      <w:r w:rsidRPr="007726EE">
        <w:rPr>
          <w:rFonts w:ascii="Times New Roman" w:hAnsi="Times New Roman" w:cs="Times New Roman"/>
          <w:lang w:val="ro-RO"/>
        </w:rPr>
        <w:t>operatiuni</w:t>
      </w:r>
      <w:proofErr w:type="spellEnd"/>
      <w:r w:rsidRPr="007726EE">
        <w:rPr>
          <w:rFonts w:ascii="Times New Roman" w:hAnsi="Times New Roman" w:cs="Times New Roman"/>
          <w:lang w:val="ro-RO"/>
        </w:rPr>
        <w:t xml:space="preserve"> de </w:t>
      </w:r>
      <w:proofErr w:type="spellStart"/>
      <w:r w:rsidRPr="007726EE">
        <w:rPr>
          <w:rFonts w:ascii="Times New Roman" w:hAnsi="Times New Roman" w:cs="Times New Roman"/>
          <w:lang w:val="ro-RO"/>
        </w:rPr>
        <w:t>piata</w:t>
      </w:r>
      <w:proofErr w:type="spellEnd"/>
      <w:r w:rsidRPr="007726EE">
        <w:rPr>
          <w:rFonts w:ascii="Times New Roman" w:hAnsi="Times New Roman" w:cs="Times New Roman"/>
          <w:lang w:val="ro-RO"/>
        </w:rPr>
        <w:t xml:space="preserve"> republicata și conform art. 2 alin. 2 lit. f) din Regulamentul ASF nr. 5/2018 cu </w:t>
      </w:r>
      <w:proofErr w:type="spellStart"/>
      <w:r w:rsidRPr="007726EE">
        <w:rPr>
          <w:rFonts w:ascii="Times New Roman" w:hAnsi="Times New Roman" w:cs="Times New Roman"/>
          <w:lang w:val="ro-RO"/>
        </w:rPr>
        <w:t>modificarile</w:t>
      </w:r>
      <w:proofErr w:type="spellEnd"/>
      <w:r w:rsidRPr="007726EE">
        <w:rPr>
          <w:rFonts w:ascii="Times New Roman" w:hAnsi="Times New Roman" w:cs="Times New Roman"/>
          <w:lang w:val="ro-RO"/>
        </w:rPr>
        <w:t xml:space="preserve"> și </w:t>
      </w:r>
      <w:proofErr w:type="spellStart"/>
      <w:r w:rsidRPr="007726EE">
        <w:rPr>
          <w:rFonts w:ascii="Times New Roman" w:hAnsi="Times New Roman" w:cs="Times New Roman"/>
          <w:lang w:val="ro-RO"/>
        </w:rPr>
        <w:t>completarile</w:t>
      </w:r>
      <w:proofErr w:type="spellEnd"/>
      <w:r w:rsidRPr="007726EE">
        <w:rPr>
          <w:rFonts w:ascii="Times New Roman" w:hAnsi="Times New Roman" w:cs="Times New Roman"/>
          <w:lang w:val="ro-RO"/>
        </w:rPr>
        <w:t xml:space="preserve"> ulterioare, data de 01 octombrie 2024 fiind ,,ex-date", data de 30 septembrie 2024 fiind data </w:t>
      </w:r>
      <w:proofErr w:type="spellStart"/>
      <w:r w:rsidRPr="007726EE">
        <w:rPr>
          <w:rFonts w:ascii="Times New Roman" w:hAnsi="Times New Roman" w:cs="Times New Roman"/>
          <w:lang w:val="ro-RO"/>
        </w:rPr>
        <w:t>participarii</w:t>
      </w:r>
      <w:proofErr w:type="spellEnd"/>
      <w:r w:rsidRPr="007726EE">
        <w:rPr>
          <w:rFonts w:ascii="Times New Roman" w:hAnsi="Times New Roman" w:cs="Times New Roman"/>
          <w:lang w:val="ro-RO"/>
        </w:rPr>
        <w:t xml:space="preserve"> garantate. Data </w:t>
      </w:r>
      <w:proofErr w:type="spellStart"/>
      <w:r w:rsidRPr="007726EE">
        <w:rPr>
          <w:rFonts w:ascii="Times New Roman" w:hAnsi="Times New Roman" w:cs="Times New Roman"/>
          <w:lang w:val="ro-RO"/>
        </w:rPr>
        <w:t>platii</w:t>
      </w:r>
      <w:proofErr w:type="spellEnd"/>
      <w:r w:rsidRPr="007726EE">
        <w:rPr>
          <w:rFonts w:ascii="Times New Roman" w:hAnsi="Times New Roman" w:cs="Times New Roman"/>
          <w:lang w:val="ro-RO"/>
        </w:rPr>
        <w:t xml:space="preserve"> drepturilor de preferința va fi 03 octombrie 2024.</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1923"/>
        <w:gridCol w:w="2363"/>
        <w:gridCol w:w="1797"/>
      </w:tblGrid>
      <w:tr w:rsidR="00A47585" w:rsidRPr="007726EE" w14:paraId="294A3FF4" w14:textId="77777777" w:rsidTr="00205F97">
        <w:tc>
          <w:tcPr>
            <w:tcW w:w="3367" w:type="dxa"/>
            <w:shd w:val="clear" w:color="auto" w:fill="auto"/>
          </w:tcPr>
          <w:p w14:paraId="2E4DC339" w14:textId="77777777" w:rsidR="00A47585" w:rsidRPr="007726EE" w:rsidRDefault="00A47585" w:rsidP="00205F97">
            <w:pPr>
              <w:tabs>
                <w:tab w:val="left" w:pos="180"/>
                <w:tab w:val="left" w:pos="270"/>
                <w:tab w:val="left" w:pos="450"/>
              </w:tabs>
              <w:spacing w:after="100"/>
              <w:jc w:val="center"/>
              <w:rPr>
                <w:rFonts w:ascii="Times New Roman" w:hAnsi="Times New Roman" w:cs="Times New Roman"/>
                <w:color w:val="000000" w:themeColor="text1"/>
                <w:lang w:val="ro-RO"/>
              </w:rPr>
            </w:pPr>
            <w:r w:rsidRPr="007726EE">
              <w:rPr>
                <w:rFonts w:ascii="Times New Roman" w:hAnsi="Times New Roman" w:cs="Times New Roman"/>
                <w:b/>
                <w:color w:val="000000" w:themeColor="text1"/>
                <w:lang w:val="ro-RO"/>
              </w:rPr>
              <w:t>VOTUL</w:t>
            </w:r>
          </w:p>
        </w:tc>
        <w:tc>
          <w:tcPr>
            <w:tcW w:w="1923" w:type="dxa"/>
            <w:shd w:val="clear" w:color="auto" w:fill="auto"/>
          </w:tcPr>
          <w:p w14:paraId="78473F84" w14:textId="77777777" w:rsidR="00A47585" w:rsidRPr="007726EE" w:rsidRDefault="00A47585" w:rsidP="00205F97">
            <w:pPr>
              <w:tabs>
                <w:tab w:val="left" w:pos="180"/>
                <w:tab w:val="left" w:pos="270"/>
                <w:tab w:val="left" w:pos="450"/>
              </w:tabs>
              <w:spacing w:after="100"/>
              <w:jc w:val="center"/>
              <w:rPr>
                <w:rFonts w:ascii="Times New Roman" w:hAnsi="Times New Roman" w:cs="Times New Roman"/>
                <w:b/>
                <w:bCs/>
                <w:color w:val="000000" w:themeColor="text1"/>
                <w:lang w:val="ro-RO"/>
              </w:rPr>
            </w:pPr>
            <w:r w:rsidRPr="007726EE">
              <w:rPr>
                <w:rFonts w:ascii="Times New Roman" w:hAnsi="Times New Roman" w:cs="Times New Roman"/>
                <w:b/>
                <w:bCs/>
                <w:color w:val="000000" w:themeColor="text1"/>
                <w:lang w:val="ro-RO"/>
              </w:rPr>
              <w:t>PENTRU</w:t>
            </w:r>
          </w:p>
        </w:tc>
        <w:tc>
          <w:tcPr>
            <w:tcW w:w="2363" w:type="dxa"/>
            <w:shd w:val="clear" w:color="auto" w:fill="auto"/>
          </w:tcPr>
          <w:p w14:paraId="605C94AD" w14:textId="77777777" w:rsidR="00A47585" w:rsidRPr="007726EE" w:rsidRDefault="00A47585" w:rsidP="00205F97">
            <w:pPr>
              <w:tabs>
                <w:tab w:val="left" w:pos="180"/>
                <w:tab w:val="left" w:pos="270"/>
                <w:tab w:val="left" w:pos="450"/>
              </w:tabs>
              <w:spacing w:after="100"/>
              <w:jc w:val="center"/>
              <w:rPr>
                <w:rFonts w:ascii="Times New Roman" w:hAnsi="Times New Roman" w:cs="Times New Roman"/>
                <w:b/>
                <w:bCs/>
                <w:color w:val="000000" w:themeColor="text1"/>
                <w:lang w:val="ro-RO"/>
              </w:rPr>
            </w:pPr>
            <w:r w:rsidRPr="007726EE">
              <w:rPr>
                <w:rFonts w:ascii="Times New Roman" w:hAnsi="Times New Roman" w:cs="Times New Roman"/>
                <w:b/>
                <w:bCs/>
                <w:color w:val="000000" w:themeColor="text1"/>
                <w:lang w:val="ro-RO"/>
              </w:rPr>
              <w:t>ÎMPOTRIVĂ</w:t>
            </w:r>
          </w:p>
        </w:tc>
        <w:tc>
          <w:tcPr>
            <w:tcW w:w="1797" w:type="dxa"/>
            <w:shd w:val="clear" w:color="auto" w:fill="auto"/>
          </w:tcPr>
          <w:p w14:paraId="5AC09613" w14:textId="77777777" w:rsidR="00A47585" w:rsidRPr="007726EE" w:rsidRDefault="00A47585" w:rsidP="00205F97">
            <w:pPr>
              <w:tabs>
                <w:tab w:val="left" w:pos="180"/>
                <w:tab w:val="left" w:pos="270"/>
                <w:tab w:val="left" w:pos="450"/>
              </w:tabs>
              <w:spacing w:after="100"/>
              <w:jc w:val="center"/>
              <w:rPr>
                <w:rFonts w:ascii="Times New Roman" w:hAnsi="Times New Roman" w:cs="Times New Roman"/>
                <w:b/>
                <w:bCs/>
                <w:color w:val="000000" w:themeColor="text1"/>
                <w:lang w:val="ro-RO"/>
              </w:rPr>
            </w:pPr>
            <w:r w:rsidRPr="007726EE">
              <w:rPr>
                <w:rFonts w:ascii="Times New Roman" w:hAnsi="Times New Roman" w:cs="Times New Roman"/>
                <w:b/>
                <w:bCs/>
                <w:color w:val="000000" w:themeColor="text1"/>
                <w:lang w:val="ro-RO"/>
              </w:rPr>
              <w:t>ABȚINERE</w:t>
            </w:r>
          </w:p>
        </w:tc>
      </w:tr>
      <w:tr w:rsidR="00A47585" w:rsidRPr="007726EE" w14:paraId="5B11AAE9" w14:textId="77777777" w:rsidTr="00205F97">
        <w:tc>
          <w:tcPr>
            <w:tcW w:w="3367" w:type="dxa"/>
            <w:shd w:val="clear" w:color="auto" w:fill="auto"/>
          </w:tcPr>
          <w:p w14:paraId="20844072" w14:textId="55B849C0" w:rsidR="00A47585" w:rsidRPr="007726EE" w:rsidRDefault="005478E4" w:rsidP="005478E4">
            <w:pPr>
              <w:tabs>
                <w:tab w:val="left" w:pos="180"/>
                <w:tab w:val="left" w:pos="270"/>
                <w:tab w:val="left" w:pos="450"/>
              </w:tabs>
              <w:spacing w:after="100"/>
              <w:jc w:val="both"/>
              <w:rPr>
                <w:rFonts w:ascii="Times New Roman" w:hAnsi="Times New Roman" w:cs="Times New Roman"/>
                <w:bCs/>
                <w:color w:val="000000" w:themeColor="text1"/>
                <w:lang w:val="ro-RO"/>
              </w:rPr>
            </w:pPr>
            <w:r w:rsidRPr="007726EE">
              <w:rPr>
                <w:rFonts w:ascii="Times New Roman" w:hAnsi="Times New Roman" w:cs="Times New Roman"/>
                <w:bCs/>
                <w:color w:val="000000" w:themeColor="text1"/>
                <w:lang w:val="ro-RO"/>
              </w:rPr>
              <w:t xml:space="preserve">Se aprobă </w:t>
            </w:r>
            <w:r w:rsidR="0023247A" w:rsidRPr="007726EE">
              <w:rPr>
                <w:rFonts w:ascii="Times New Roman" w:hAnsi="Times New Roman" w:cs="Times New Roman"/>
                <w:bCs/>
                <w:color w:val="000000" w:themeColor="text1"/>
                <w:lang w:val="ro-RO"/>
              </w:rPr>
              <w:t xml:space="preserve">data de 02 octombrie 2024 ca ,,data de înregistrare", conform art. 87 pct. 1 din Legea 24/2017 privind emitenții de instrumente financiare și </w:t>
            </w:r>
            <w:proofErr w:type="spellStart"/>
            <w:r w:rsidR="0023247A" w:rsidRPr="007726EE">
              <w:rPr>
                <w:rFonts w:ascii="Times New Roman" w:hAnsi="Times New Roman" w:cs="Times New Roman"/>
                <w:bCs/>
                <w:color w:val="000000" w:themeColor="text1"/>
                <w:lang w:val="ro-RO"/>
              </w:rPr>
              <w:t>operatiuni</w:t>
            </w:r>
            <w:proofErr w:type="spellEnd"/>
            <w:r w:rsidR="0023247A" w:rsidRPr="007726EE">
              <w:rPr>
                <w:rFonts w:ascii="Times New Roman" w:hAnsi="Times New Roman" w:cs="Times New Roman"/>
                <w:bCs/>
                <w:color w:val="000000" w:themeColor="text1"/>
                <w:lang w:val="ro-RO"/>
              </w:rPr>
              <w:t xml:space="preserve"> de </w:t>
            </w:r>
            <w:proofErr w:type="spellStart"/>
            <w:r w:rsidR="0023247A" w:rsidRPr="007726EE">
              <w:rPr>
                <w:rFonts w:ascii="Times New Roman" w:hAnsi="Times New Roman" w:cs="Times New Roman"/>
                <w:bCs/>
                <w:color w:val="000000" w:themeColor="text1"/>
                <w:lang w:val="ro-RO"/>
              </w:rPr>
              <w:t>piata</w:t>
            </w:r>
            <w:proofErr w:type="spellEnd"/>
            <w:r w:rsidR="0023247A" w:rsidRPr="007726EE">
              <w:rPr>
                <w:rFonts w:ascii="Times New Roman" w:hAnsi="Times New Roman" w:cs="Times New Roman"/>
                <w:bCs/>
                <w:color w:val="000000" w:themeColor="text1"/>
                <w:lang w:val="ro-RO"/>
              </w:rPr>
              <w:t xml:space="preserve"> republicata și conform art. 2 alin. 2 lit. f) din Regulamentul ASF nr. 5/2018 cu </w:t>
            </w:r>
            <w:proofErr w:type="spellStart"/>
            <w:r w:rsidR="0023247A" w:rsidRPr="007726EE">
              <w:rPr>
                <w:rFonts w:ascii="Times New Roman" w:hAnsi="Times New Roman" w:cs="Times New Roman"/>
                <w:bCs/>
                <w:color w:val="000000" w:themeColor="text1"/>
                <w:lang w:val="ro-RO"/>
              </w:rPr>
              <w:t>modificarile</w:t>
            </w:r>
            <w:proofErr w:type="spellEnd"/>
            <w:r w:rsidR="0023247A" w:rsidRPr="007726EE">
              <w:rPr>
                <w:rFonts w:ascii="Times New Roman" w:hAnsi="Times New Roman" w:cs="Times New Roman"/>
                <w:bCs/>
                <w:color w:val="000000" w:themeColor="text1"/>
                <w:lang w:val="ro-RO"/>
              </w:rPr>
              <w:t xml:space="preserve"> și </w:t>
            </w:r>
            <w:proofErr w:type="spellStart"/>
            <w:r w:rsidR="0023247A" w:rsidRPr="007726EE">
              <w:rPr>
                <w:rFonts w:ascii="Times New Roman" w:hAnsi="Times New Roman" w:cs="Times New Roman"/>
                <w:bCs/>
                <w:color w:val="000000" w:themeColor="text1"/>
                <w:lang w:val="ro-RO"/>
              </w:rPr>
              <w:t>completarile</w:t>
            </w:r>
            <w:proofErr w:type="spellEnd"/>
            <w:r w:rsidR="0023247A" w:rsidRPr="007726EE">
              <w:rPr>
                <w:rFonts w:ascii="Times New Roman" w:hAnsi="Times New Roman" w:cs="Times New Roman"/>
                <w:bCs/>
                <w:color w:val="000000" w:themeColor="text1"/>
                <w:lang w:val="ro-RO"/>
              </w:rPr>
              <w:t xml:space="preserve"> ulterioare, data de 01 octombrie 2024 fiind ,,ex-date", data de 30 septembrie 2024 fiind data </w:t>
            </w:r>
            <w:proofErr w:type="spellStart"/>
            <w:r w:rsidR="0023247A" w:rsidRPr="007726EE">
              <w:rPr>
                <w:rFonts w:ascii="Times New Roman" w:hAnsi="Times New Roman" w:cs="Times New Roman"/>
                <w:bCs/>
                <w:color w:val="000000" w:themeColor="text1"/>
                <w:lang w:val="ro-RO"/>
              </w:rPr>
              <w:t>participarii</w:t>
            </w:r>
            <w:proofErr w:type="spellEnd"/>
            <w:r w:rsidR="0023247A" w:rsidRPr="007726EE">
              <w:rPr>
                <w:rFonts w:ascii="Times New Roman" w:hAnsi="Times New Roman" w:cs="Times New Roman"/>
                <w:bCs/>
                <w:color w:val="000000" w:themeColor="text1"/>
                <w:lang w:val="ro-RO"/>
              </w:rPr>
              <w:t xml:space="preserve"> garantate. Data </w:t>
            </w:r>
            <w:proofErr w:type="spellStart"/>
            <w:r w:rsidR="0023247A" w:rsidRPr="007726EE">
              <w:rPr>
                <w:rFonts w:ascii="Times New Roman" w:hAnsi="Times New Roman" w:cs="Times New Roman"/>
                <w:bCs/>
                <w:color w:val="000000" w:themeColor="text1"/>
                <w:lang w:val="ro-RO"/>
              </w:rPr>
              <w:t>platii</w:t>
            </w:r>
            <w:proofErr w:type="spellEnd"/>
            <w:r w:rsidR="0023247A" w:rsidRPr="007726EE">
              <w:rPr>
                <w:rFonts w:ascii="Times New Roman" w:hAnsi="Times New Roman" w:cs="Times New Roman"/>
                <w:bCs/>
                <w:color w:val="000000" w:themeColor="text1"/>
                <w:lang w:val="ro-RO"/>
              </w:rPr>
              <w:t xml:space="preserve"> drepturilor de preferința va fi 03 octombrie 2024.</w:t>
            </w:r>
          </w:p>
        </w:tc>
        <w:tc>
          <w:tcPr>
            <w:tcW w:w="1923" w:type="dxa"/>
            <w:shd w:val="clear" w:color="auto" w:fill="auto"/>
          </w:tcPr>
          <w:p w14:paraId="0CA90FDD" w14:textId="77777777" w:rsidR="00A47585" w:rsidRPr="007726EE" w:rsidRDefault="00A47585" w:rsidP="00205F97">
            <w:pPr>
              <w:pStyle w:val="ListParagraph"/>
              <w:tabs>
                <w:tab w:val="left" w:pos="180"/>
                <w:tab w:val="left" w:pos="270"/>
                <w:tab w:val="left" w:pos="450"/>
              </w:tabs>
              <w:spacing w:after="100"/>
              <w:rPr>
                <w:rFonts w:ascii="Times New Roman" w:hAnsi="Times New Roman" w:cs="Times New Roman"/>
                <w:color w:val="000000" w:themeColor="text1"/>
                <w:lang w:val="ro-RO"/>
              </w:rPr>
            </w:pPr>
          </w:p>
        </w:tc>
        <w:tc>
          <w:tcPr>
            <w:tcW w:w="2363" w:type="dxa"/>
            <w:shd w:val="clear" w:color="auto" w:fill="auto"/>
          </w:tcPr>
          <w:p w14:paraId="4CD23879" w14:textId="77777777" w:rsidR="00A47585" w:rsidRPr="007726EE" w:rsidRDefault="00A47585" w:rsidP="00205F97">
            <w:pPr>
              <w:pStyle w:val="ListParagraph"/>
              <w:tabs>
                <w:tab w:val="left" w:pos="180"/>
                <w:tab w:val="left" w:pos="270"/>
                <w:tab w:val="left" w:pos="450"/>
              </w:tabs>
              <w:spacing w:after="100"/>
              <w:rPr>
                <w:rFonts w:ascii="Times New Roman" w:hAnsi="Times New Roman" w:cs="Times New Roman"/>
                <w:color w:val="000000" w:themeColor="text1"/>
                <w:lang w:val="ro-RO"/>
              </w:rPr>
            </w:pPr>
          </w:p>
        </w:tc>
        <w:tc>
          <w:tcPr>
            <w:tcW w:w="1797" w:type="dxa"/>
            <w:shd w:val="clear" w:color="auto" w:fill="auto"/>
          </w:tcPr>
          <w:p w14:paraId="37CD53B9" w14:textId="77777777" w:rsidR="00A47585" w:rsidRPr="007726EE" w:rsidRDefault="00A47585" w:rsidP="00205F97">
            <w:pPr>
              <w:pStyle w:val="ListParagraph"/>
              <w:tabs>
                <w:tab w:val="left" w:pos="180"/>
                <w:tab w:val="left" w:pos="270"/>
                <w:tab w:val="left" w:pos="450"/>
              </w:tabs>
              <w:spacing w:after="100"/>
              <w:rPr>
                <w:rFonts w:ascii="Times New Roman" w:hAnsi="Times New Roman" w:cs="Times New Roman"/>
                <w:color w:val="000000" w:themeColor="text1"/>
                <w:lang w:val="ro-RO"/>
              </w:rPr>
            </w:pPr>
          </w:p>
        </w:tc>
      </w:tr>
      <w:bookmarkEnd w:id="1"/>
    </w:tbl>
    <w:p w14:paraId="77180F1C" w14:textId="771FA9B6" w:rsidR="00DB7A4A" w:rsidRPr="007726EE" w:rsidRDefault="00DB7A4A" w:rsidP="00DB7A4A">
      <w:pPr>
        <w:pStyle w:val="ListParagraph"/>
        <w:ind w:left="360"/>
        <w:rPr>
          <w:lang w:val="ro-RO"/>
        </w:rPr>
      </w:pPr>
    </w:p>
    <w:p w14:paraId="7BB40D45" w14:textId="1A6D22A8" w:rsidR="00D51090" w:rsidRPr="007726EE" w:rsidRDefault="00D06226" w:rsidP="00D06226">
      <w:pPr>
        <w:rPr>
          <w:rFonts w:ascii="Times New Roman" w:hAnsi="Times New Roman" w:cs="Times New Roman"/>
          <w:lang w:val="ro-RO"/>
        </w:rPr>
      </w:pPr>
      <w:r w:rsidRPr="007726EE">
        <w:rPr>
          <w:rFonts w:ascii="Times New Roman" w:hAnsi="Times New Roman" w:cs="Times New Roman"/>
          <w:lang w:val="ro-RO"/>
        </w:rPr>
        <w:t xml:space="preserve">4. Împuternicirea domnului Pitic Mihai-Dan pentru a semna în numele și pe seama </w:t>
      </w:r>
      <w:proofErr w:type="spellStart"/>
      <w:r w:rsidRPr="007726EE">
        <w:rPr>
          <w:rFonts w:ascii="Times New Roman" w:hAnsi="Times New Roman" w:cs="Times New Roman"/>
          <w:lang w:val="ro-RO"/>
        </w:rPr>
        <w:t>Societatii</w:t>
      </w:r>
      <w:proofErr w:type="spellEnd"/>
      <w:r w:rsidRPr="007726EE">
        <w:rPr>
          <w:rFonts w:ascii="Times New Roman" w:hAnsi="Times New Roman" w:cs="Times New Roman"/>
          <w:lang w:val="ro-RO"/>
        </w:rPr>
        <w:t xml:space="preserve"> </w:t>
      </w:r>
      <w:proofErr w:type="spellStart"/>
      <w:r w:rsidRPr="007726EE">
        <w:rPr>
          <w:rFonts w:ascii="Times New Roman" w:hAnsi="Times New Roman" w:cs="Times New Roman"/>
          <w:lang w:val="ro-RO"/>
        </w:rPr>
        <w:t>hotararea</w:t>
      </w:r>
      <w:proofErr w:type="spellEnd"/>
      <w:r w:rsidRPr="007726EE">
        <w:rPr>
          <w:rFonts w:ascii="Times New Roman" w:hAnsi="Times New Roman" w:cs="Times New Roman"/>
          <w:lang w:val="ro-RO"/>
        </w:rPr>
        <w:t xml:space="preserve"> </w:t>
      </w:r>
      <w:proofErr w:type="spellStart"/>
      <w:r w:rsidRPr="007726EE">
        <w:rPr>
          <w:rFonts w:ascii="Times New Roman" w:hAnsi="Times New Roman" w:cs="Times New Roman"/>
          <w:lang w:val="ro-RO"/>
        </w:rPr>
        <w:t>Adunarii</w:t>
      </w:r>
      <w:proofErr w:type="spellEnd"/>
      <w:r w:rsidRPr="007726EE">
        <w:rPr>
          <w:rFonts w:ascii="Times New Roman" w:hAnsi="Times New Roman" w:cs="Times New Roman"/>
          <w:lang w:val="ro-RO"/>
        </w:rPr>
        <w:t xml:space="preserve"> Generale Extraordinare a </w:t>
      </w:r>
      <w:proofErr w:type="spellStart"/>
      <w:r w:rsidRPr="007726EE">
        <w:rPr>
          <w:rFonts w:ascii="Times New Roman" w:hAnsi="Times New Roman" w:cs="Times New Roman"/>
          <w:lang w:val="ro-RO"/>
        </w:rPr>
        <w:t>Actionarilor</w:t>
      </w:r>
      <w:proofErr w:type="spellEnd"/>
      <w:r w:rsidRPr="007726EE">
        <w:rPr>
          <w:rFonts w:ascii="Times New Roman" w:hAnsi="Times New Roman" w:cs="Times New Roman"/>
          <w:lang w:val="ro-RO"/>
        </w:rPr>
        <w:t xml:space="preserve">, pentru a semna orice documente și da orice </w:t>
      </w:r>
      <w:proofErr w:type="spellStart"/>
      <w:r w:rsidRPr="007726EE">
        <w:rPr>
          <w:rFonts w:ascii="Times New Roman" w:hAnsi="Times New Roman" w:cs="Times New Roman"/>
          <w:lang w:val="ro-RO"/>
        </w:rPr>
        <w:t>declaratii</w:t>
      </w:r>
      <w:proofErr w:type="spellEnd"/>
      <w:r w:rsidRPr="007726EE">
        <w:rPr>
          <w:rFonts w:ascii="Times New Roman" w:hAnsi="Times New Roman" w:cs="Times New Roman"/>
          <w:lang w:val="ro-RO"/>
        </w:rPr>
        <w:t xml:space="preserve"> necesare în vederea </w:t>
      </w:r>
      <w:proofErr w:type="spellStart"/>
      <w:r w:rsidRPr="007726EE">
        <w:rPr>
          <w:rFonts w:ascii="Times New Roman" w:hAnsi="Times New Roman" w:cs="Times New Roman"/>
          <w:lang w:val="ro-RO"/>
        </w:rPr>
        <w:t>inregistrarii</w:t>
      </w:r>
      <w:proofErr w:type="spellEnd"/>
      <w:r w:rsidRPr="007726EE">
        <w:rPr>
          <w:rFonts w:ascii="Times New Roman" w:hAnsi="Times New Roman" w:cs="Times New Roman"/>
          <w:lang w:val="ro-RO"/>
        </w:rPr>
        <w:t xml:space="preserve">/depunerii la Registrul </w:t>
      </w:r>
      <w:proofErr w:type="spellStart"/>
      <w:r w:rsidRPr="007726EE">
        <w:rPr>
          <w:rFonts w:ascii="Times New Roman" w:hAnsi="Times New Roman" w:cs="Times New Roman"/>
          <w:lang w:val="ro-RO"/>
        </w:rPr>
        <w:t>Comertului</w:t>
      </w:r>
      <w:proofErr w:type="spellEnd"/>
      <w:r w:rsidRPr="007726EE">
        <w:rPr>
          <w:rFonts w:ascii="Times New Roman" w:hAnsi="Times New Roman" w:cs="Times New Roman"/>
          <w:lang w:val="ro-RO"/>
        </w:rPr>
        <w:t xml:space="preserve"> a </w:t>
      </w:r>
      <w:proofErr w:type="spellStart"/>
      <w:r w:rsidRPr="007726EE">
        <w:rPr>
          <w:rFonts w:ascii="Times New Roman" w:hAnsi="Times New Roman" w:cs="Times New Roman"/>
          <w:lang w:val="ro-RO"/>
        </w:rPr>
        <w:t>hotararilor</w:t>
      </w:r>
      <w:proofErr w:type="spellEnd"/>
      <w:r w:rsidRPr="007726EE">
        <w:rPr>
          <w:rFonts w:ascii="Times New Roman" w:hAnsi="Times New Roman" w:cs="Times New Roman"/>
          <w:lang w:val="ro-RO"/>
        </w:rPr>
        <w:t xml:space="preserve"> AGEA, precum și pentru a </w:t>
      </w:r>
      <w:proofErr w:type="spellStart"/>
      <w:r w:rsidRPr="007726EE">
        <w:rPr>
          <w:rFonts w:ascii="Times New Roman" w:hAnsi="Times New Roman" w:cs="Times New Roman"/>
          <w:lang w:val="ro-RO"/>
        </w:rPr>
        <w:t>indeplini</w:t>
      </w:r>
      <w:proofErr w:type="spellEnd"/>
      <w:r w:rsidRPr="007726EE">
        <w:rPr>
          <w:rFonts w:ascii="Times New Roman" w:hAnsi="Times New Roman" w:cs="Times New Roman"/>
          <w:lang w:val="ro-RO"/>
        </w:rPr>
        <w:t xml:space="preserve"> orice alte </w:t>
      </w:r>
      <w:proofErr w:type="spellStart"/>
      <w:r w:rsidRPr="007726EE">
        <w:rPr>
          <w:rFonts w:ascii="Times New Roman" w:hAnsi="Times New Roman" w:cs="Times New Roman"/>
          <w:lang w:val="ro-RO"/>
        </w:rPr>
        <w:t>formalitați</w:t>
      </w:r>
      <w:proofErr w:type="spellEnd"/>
      <w:r w:rsidRPr="007726EE">
        <w:rPr>
          <w:rFonts w:ascii="Times New Roman" w:hAnsi="Times New Roman" w:cs="Times New Roman"/>
          <w:lang w:val="ro-RO"/>
        </w:rPr>
        <w:t xml:space="preserve">, precum cele de publicare, inclusiv sa achite orice taxe, sa solicite și sa </w:t>
      </w:r>
      <w:proofErr w:type="spellStart"/>
      <w:r w:rsidRPr="007726EE">
        <w:rPr>
          <w:rFonts w:ascii="Times New Roman" w:hAnsi="Times New Roman" w:cs="Times New Roman"/>
          <w:lang w:val="ro-RO"/>
        </w:rPr>
        <w:t>primeasca</w:t>
      </w:r>
      <w:proofErr w:type="spellEnd"/>
      <w:r w:rsidRPr="007726EE">
        <w:rPr>
          <w:rFonts w:ascii="Times New Roman" w:hAnsi="Times New Roman" w:cs="Times New Roman"/>
          <w:lang w:val="ro-RO"/>
        </w:rPr>
        <w:t xml:space="preserve"> orice documente/acte emise de Registrul </w:t>
      </w:r>
      <w:proofErr w:type="spellStart"/>
      <w:r w:rsidRPr="007726EE">
        <w:rPr>
          <w:rFonts w:ascii="Times New Roman" w:hAnsi="Times New Roman" w:cs="Times New Roman"/>
          <w:lang w:val="ro-RO"/>
        </w:rPr>
        <w:t>Comertului</w:t>
      </w:r>
      <w:proofErr w:type="spellEnd"/>
      <w:r w:rsidRPr="007726EE">
        <w:rPr>
          <w:rFonts w:ascii="Times New Roman" w:hAnsi="Times New Roman" w:cs="Times New Roman"/>
          <w:lang w:val="ro-RO"/>
        </w:rPr>
        <w:t xml:space="preserve"> și/sau de orice alta autoritate competenta, precum și acordarea </w:t>
      </w:r>
      <w:proofErr w:type="spellStart"/>
      <w:r w:rsidRPr="007726EE">
        <w:rPr>
          <w:rFonts w:ascii="Times New Roman" w:hAnsi="Times New Roman" w:cs="Times New Roman"/>
          <w:lang w:val="ro-RO"/>
        </w:rPr>
        <w:t>catre</w:t>
      </w:r>
      <w:proofErr w:type="spellEnd"/>
      <w:r w:rsidRPr="007726EE">
        <w:rPr>
          <w:rFonts w:ascii="Times New Roman" w:hAnsi="Times New Roman" w:cs="Times New Roman"/>
          <w:lang w:val="ro-RO"/>
        </w:rPr>
        <w:t xml:space="preserve"> acesta a dreptului de a delega unei alte persoane mandatul pentru efectuarea </w:t>
      </w:r>
      <w:proofErr w:type="spellStart"/>
      <w:r w:rsidRPr="007726EE">
        <w:rPr>
          <w:rFonts w:ascii="Times New Roman" w:hAnsi="Times New Roman" w:cs="Times New Roman"/>
          <w:lang w:val="ro-RO"/>
        </w:rPr>
        <w:t>formalitaților</w:t>
      </w:r>
      <w:proofErr w:type="spellEnd"/>
      <w:r w:rsidRPr="007726EE">
        <w:rPr>
          <w:rFonts w:ascii="Times New Roman" w:hAnsi="Times New Roman" w:cs="Times New Roman"/>
          <w:lang w:val="ro-RO"/>
        </w:rPr>
        <w:t xml:space="preserve"> </w:t>
      </w:r>
      <w:proofErr w:type="spellStart"/>
      <w:r w:rsidRPr="007726EE">
        <w:rPr>
          <w:rFonts w:ascii="Times New Roman" w:hAnsi="Times New Roman" w:cs="Times New Roman"/>
          <w:lang w:val="ro-RO"/>
        </w:rPr>
        <w:t>mentionate</w:t>
      </w:r>
      <w:proofErr w:type="spellEnd"/>
      <w:r w:rsidRPr="007726EE">
        <w:rPr>
          <w:rFonts w:ascii="Times New Roman" w:hAnsi="Times New Roman" w:cs="Times New Roman"/>
          <w:lang w:val="ro-RO"/>
        </w:rPr>
        <w:t xml:space="preserve"> anterior.</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1890"/>
        <w:gridCol w:w="2073"/>
        <w:gridCol w:w="1797"/>
      </w:tblGrid>
      <w:tr w:rsidR="00DB7A4A" w:rsidRPr="007726EE" w14:paraId="32DA26F9" w14:textId="77777777" w:rsidTr="003F4A93">
        <w:tc>
          <w:tcPr>
            <w:tcW w:w="3690" w:type="dxa"/>
            <w:shd w:val="clear" w:color="auto" w:fill="auto"/>
          </w:tcPr>
          <w:p w14:paraId="217B4652" w14:textId="77777777" w:rsidR="00DB7A4A" w:rsidRPr="007726EE" w:rsidRDefault="00DB7A4A" w:rsidP="00F73C5B">
            <w:pPr>
              <w:tabs>
                <w:tab w:val="left" w:pos="180"/>
                <w:tab w:val="left" w:pos="270"/>
                <w:tab w:val="left" w:pos="450"/>
              </w:tabs>
              <w:spacing w:after="100"/>
              <w:jc w:val="center"/>
              <w:rPr>
                <w:rFonts w:ascii="Times New Roman" w:hAnsi="Times New Roman" w:cs="Times New Roman"/>
                <w:color w:val="000000" w:themeColor="text1"/>
                <w:lang w:val="ro-RO"/>
              </w:rPr>
            </w:pPr>
            <w:r w:rsidRPr="007726EE">
              <w:rPr>
                <w:rFonts w:ascii="Times New Roman" w:hAnsi="Times New Roman" w:cs="Times New Roman"/>
                <w:b/>
                <w:color w:val="000000" w:themeColor="text1"/>
                <w:lang w:val="ro-RO"/>
              </w:rPr>
              <w:t>VOTUL</w:t>
            </w:r>
          </w:p>
        </w:tc>
        <w:tc>
          <w:tcPr>
            <w:tcW w:w="1890" w:type="dxa"/>
            <w:shd w:val="clear" w:color="auto" w:fill="auto"/>
          </w:tcPr>
          <w:p w14:paraId="11456C64" w14:textId="77777777" w:rsidR="00DB7A4A" w:rsidRPr="007726EE" w:rsidRDefault="00DB7A4A" w:rsidP="00F73C5B">
            <w:pPr>
              <w:tabs>
                <w:tab w:val="left" w:pos="180"/>
                <w:tab w:val="left" w:pos="270"/>
                <w:tab w:val="left" w:pos="450"/>
              </w:tabs>
              <w:spacing w:after="100"/>
              <w:jc w:val="center"/>
              <w:rPr>
                <w:rFonts w:ascii="Times New Roman" w:hAnsi="Times New Roman" w:cs="Times New Roman"/>
                <w:b/>
                <w:bCs/>
                <w:color w:val="000000" w:themeColor="text1"/>
                <w:lang w:val="ro-RO"/>
              </w:rPr>
            </w:pPr>
            <w:r w:rsidRPr="007726EE">
              <w:rPr>
                <w:rFonts w:ascii="Times New Roman" w:hAnsi="Times New Roman" w:cs="Times New Roman"/>
                <w:b/>
                <w:bCs/>
                <w:color w:val="000000" w:themeColor="text1"/>
                <w:lang w:val="ro-RO"/>
              </w:rPr>
              <w:t>PENTRU</w:t>
            </w:r>
          </w:p>
        </w:tc>
        <w:tc>
          <w:tcPr>
            <w:tcW w:w="2073" w:type="dxa"/>
            <w:shd w:val="clear" w:color="auto" w:fill="auto"/>
          </w:tcPr>
          <w:p w14:paraId="2F5BFF70" w14:textId="77777777" w:rsidR="00DB7A4A" w:rsidRPr="007726EE" w:rsidRDefault="00DB7A4A" w:rsidP="00F73C5B">
            <w:pPr>
              <w:tabs>
                <w:tab w:val="left" w:pos="180"/>
                <w:tab w:val="left" w:pos="270"/>
                <w:tab w:val="left" w:pos="450"/>
              </w:tabs>
              <w:spacing w:after="100"/>
              <w:jc w:val="center"/>
              <w:rPr>
                <w:rFonts w:ascii="Times New Roman" w:hAnsi="Times New Roman" w:cs="Times New Roman"/>
                <w:b/>
                <w:bCs/>
                <w:color w:val="000000" w:themeColor="text1"/>
                <w:lang w:val="ro-RO"/>
              </w:rPr>
            </w:pPr>
            <w:r w:rsidRPr="007726EE">
              <w:rPr>
                <w:rFonts w:ascii="Times New Roman" w:hAnsi="Times New Roman" w:cs="Times New Roman"/>
                <w:b/>
                <w:bCs/>
                <w:color w:val="000000" w:themeColor="text1"/>
                <w:lang w:val="ro-RO"/>
              </w:rPr>
              <w:t>ÎMPOTRIVĂ</w:t>
            </w:r>
          </w:p>
        </w:tc>
        <w:tc>
          <w:tcPr>
            <w:tcW w:w="1797" w:type="dxa"/>
            <w:shd w:val="clear" w:color="auto" w:fill="auto"/>
          </w:tcPr>
          <w:p w14:paraId="77632D9F" w14:textId="77777777" w:rsidR="00DB7A4A" w:rsidRPr="007726EE" w:rsidRDefault="00DB7A4A" w:rsidP="00F73C5B">
            <w:pPr>
              <w:tabs>
                <w:tab w:val="left" w:pos="180"/>
                <w:tab w:val="left" w:pos="270"/>
                <w:tab w:val="left" w:pos="450"/>
              </w:tabs>
              <w:spacing w:after="100"/>
              <w:jc w:val="center"/>
              <w:rPr>
                <w:rFonts w:ascii="Times New Roman" w:hAnsi="Times New Roman" w:cs="Times New Roman"/>
                <w:b/>
                <w:bCs/>
                <w:color w:val="000000" w:themeColor="text1"/>
                <w:lang w:val="ro-RO"/>
              </w:rPr>
            </w:pPr>
            <w:r w:rsidRPr="007726EE">
              <w:rPr>
                <w:rFonts w:ascii="Times New Roman" w:hAnsi="Times New Roman" w:cs="Times New Roman"/>
                <w:b/>
                <w:bCs/>
                <w:color w:val="000000" w:themeColor="text1"/>
                <w:lang w:val="ro-RO"/>
              </w:rPr>
              <w:t>ABȚINERE</w:t>
            </w:r>
          </w:p>
        </w:tc>
      </w:tr>
      <w:tr w:rsidR="00DB7A4A" w:rsidRPr="007726EE" w14:paraId="3477BC4F" w14:textId="77777777" w:rsidTr="003F4A93">
        <w:tc>
          <w:tcPr>
            <w:tcW w:w="3690" w:type="dxa"/>
            <w:shd w:val="clear" w:color="auto" w:fill="auto"/>
          </w:tcPr>
          <w:p w14:paraId="7615DBD2" w14:textId="0B035859" w:rsidR="00DB7A4A" w:rsidRPr="007726EE" w:rsidRDefault="00F510BF" w:rsidP="00F73C5B">
            <w:pPr>
              <w:tabs>
                <w:tab w:val="left" w:pos="180"/>
                <w:tab w:val="left" w:pos="270"/>
                <w:tab w:val="left" w:pos="450"/>
              </w:tabs>
              <w:spacing w:after="100"/>
              <w:jc w:val="both"/>
              <w:rPr>
                <w:rFonts w:ascii="Times New Roman" w:hAnsi="Times New Roman" w:cs="Times New Roman"/>
                <w:bCs/>
                <w:color w:val="000000" w:themeColor="text1"/>
              </w:rPr>
            </w:pPr>
            <w:r w:rsidRPr="007726EE">
              <w:rPr>
                <w:rFonts w:ascii="Times New Roman" w:hAnsi="Times New Roman" w:cs="Times New Roman"/>
              </w:rPr>
              <w:t xml:space="preserve">Se </w:t>
            </w:r>
            <w:proofErr w:type="spellStart"/>
            <w:r w:rsidRPr="007726EE">
              <w:rPr>
                <w:rFonts w:ascii="Times New Roman" w:hAnsi="Times New Roman" w:cs="Times New Roman"/>
              </w:rPr>
              <w:t>aprobă</w:t>
            </w:r>
            <w:proofErr w:type="spellEnd"/>
            <w:r w:rsidRPr="007726EE">
              <w:rPr>
                <w:rFonts w:ascii="Times New Roman" w:hAnsi="Times New Roman" w:cs="Times New Roman"/>
              </w:rPr>
              <w:t xml:space="preserve"> </w:t>
            </w:r>
            <w:proofErr w:type="spellStart"/>
            <w:r w:rsidR="00D06226" w:rsidRPr="007726EE">
              <w:rPr>
                <w:rFonts w:ascii="Times New Roman" w:hAnsi="Times New Roman" w:cs="Times New Roman"/>
              </w:rPr>
              <w:t>împuternicirea</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domnului</w:t>
            </w:r>
            <w:proofErr w:type="spellEnd"/>
            <w:r w:rsidR="00D06226" w:rsidRPr="007726EE">
              <w:rPr>
                <w:rFonts w:ascii="Times New Roman" w:hAnsi="Times New Roman" w:cs="Times New Roman"/>
              </w:rPr>
              <w:t xml:space="preserve"> Pitic Mihai-Dan </w:t>
            </w:r>
            <w:proofErr w:type="spellStart"/>
            <w:r w:rsidR="00D06226" w:rsidRPr="007726EE">
              <w:rPr>
                <w:rFonts w:ascii="Times New Roman" w:hAnsi="Times New Roman" w:cs="Times New Roman"/>
              </w:rPr>
              <w:t>pentru</w:t>
            </w:r>
            <w:proofErr w:type="spellEnd"/>
            <w:r w:rsidR="00D06226" w:rsidRPr="007726EE">
              <w:rPr>
                <w:rFonts w:ascii="Times New Roman" w:hAnsi="Times New Roman" w:cs="Times New Roman"/>
              </w:rPr>
              <w:t xml:space="preserve"> a </w:t>
            </w:r>
            <w:proofErr w:type="spellStart"/>
            <w:r w:rsidR="00D06226" w:rsidRPr="007726EE">
              <w:rPr>
                <w:rFonts w:ascii="Times New Roman" w:hAnsi="Times New Roman" w:cs="Times New Roman"/>
              </w:rPr>
              <w:t>semna</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în</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numele</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și</w:t>
            </w:r>
            <w:proofErr w:type="spellEnd"/>
            <w:r w:rsidR="00D06226" w:rsidRPr="007726EE">
              <w:rPr>
                <w:rFonts w:ascii="Times New Roman" w:hAnsi="Times New Roman" w:cs="Times New Roman"/>
              </w:rPr>
              <w:t xml:space="preserve"> pe </w:t>
            </w:r>
            <w:proofErr w:type="spellStart"/>
            <w:r w:rsidR="00D06226" w:rsidRPr="007726EE">
              <w:rPr>
                <w:rFonts w:ascii="Times New Roman" w:hAnsi="Times New Roman" w:cs="Times New Roman"/>
              </w:rPr>
              <w:t>seama</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Societatii</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hotararea</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Adunarii</w:t>
            </w:r>
            <w:proofErr w:type="spellEnd"/>
            <w:r w:rsidR="00D06226" w:rsidRPr="007726EE">
              <w:rPr>
                <w:rFonts w:ascii="Times New Roman" w:hAnsi="Times New Roman" w:cs="Times New Roman"/>
              </w:rPr>
              <w:t xml:space="preserve"> Generale </w:t>
            </w:r>
            <w:proofErr w:type="spellStart"/>
            <w:r w:rsidR="00D06226" w:rsidRPr="007726EE">
              <w:rPr>
                <w:rFonts w:ascii="Times New Roman" w:hAnsi="Times New Roman" w:cs="Times New Roman"/>
              </w:rPr>
              <w:t>Extraordinare</w:t>
            </w:r>
            <w:proofErr w:type="spellEnd"/>
            <w:r w:rsidR="00D06226" w:rsidRPr="007726EE">
              <w:rPr>
                <w:rFonts w:ascii="Times New Roman" w:hAnsi="Times New Roman" w:cs="Times New Roman"/>
              </w:rPr>
              <w:t xml:space="preserve"> a </w:t>
            </w:r>
            <w:proofErr w:type="spellStart"/>
            <w:r w:rsidR="00D06226" w:rsidRPr="007726EE">
              <w:rPr>
                <w:rFonts w:ascii="Times New Roman" w:hAnsi="Times New Roman" w:cs="Times New Roman"/>
              </w:rPr>
              <w:t>Actionarilor</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pentru</w:t>
            </w:r>
            <w:proofErr w:type="spellEnd"/>
            <w:r w:rsidR="00D06226" w:rsidRPr="007726EE">
              <w:rPr>
                <w:rFonts w:ascii="Times New Roman" w:hAnsi="Times New Roman" w:cs="Times New Roman"/>
              </w:rPr>
              <w:t xml:space="preserve"> a </w:t>
            </w:r>
            <w:proofErr w:type="spellStart"/>
            <w:r w:rsidR="00D06226" w:rsidRPr="007726EE">
              <w:rPr>
                <w:rFonts w:ascii="Times New Roman" w:hAnsi="Times New Roman" w:cs="Times New Roman"/>
              </w:rPr>
              <w:t>semna</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orice</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documente</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și</w:t>
            </w:r>
            <w:proofErr w:type="spellEnd"/>
            <w:r w:rsidR="00D06226" w:rsidRPr="007726EE">
              <w:rPr>
                <w:rFonts w:ascii="Times New Roman" w:hAnsi="Times New Roman" w:cs="Times New Roman"/>
              </w:rPr>
              <w:t xml:space="preserve"> da </w:t>
            </w:r>
            <w:proofErr w:type="spellStart"/>
            <w:r w:rsidR="00D06226" w:rsidRPr="007726EE">
              <w:rPr>
                <w:rFonts w:ascii="Times New Roman" w:hAnsi="Times New Roman" w:cs="Times New Roman"/>
              </w:rPr>
              <w:t>orice</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declaratii</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necesare</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în</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vederea</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inregistrarii</w:t>
            </w:r>
            <w:proofErr w:type="spellEnd"/>
            <w:r w:rsidR="00D06226" w:rsidRPr="007726EE">
              <w:rPr>
                <w:rFonts w:ascii="Times New Roman" w:hAnsi="Times New Roman" w:cs="Times New Roman"/>
              </w:rPr>
              <w:t>/</w:t>
            </w:r>
            <w:proofErr w:type="spellStart"/>
            <w:r w:rsidR="00D06226" w:rsidRPr="007726EE">
              <w:rPr>
                <w:rFonts w:ascii="Times New Roman" w:hAnsi="Times New Roman" w:cs="Times New Roman"/>
              </w:rPr>
              <w:t>depunerii</w:t>
            </w:r>
            <w:proofErr w:type="spellEnd"/>
            <w:r w:rsidR="00D06226" w:rsidRPr="007726EE">
              <w:rPr>
                <w:rFonts w:ascii="Times New Roman" w:hAnsi="Times New Roman" w:cs="Times New Roman"/>
              </w:rPr>
              <w:t xml:space="preserve"> la </w:t>
            </w:r>
            <w:proofErr w:type="spellStart"/>
            <w:r w:rsidR="00D06226" w:rsidRPr="007726EE">
              <w:rPr>
                <w:rFonts w:ascii="Times New Roman" w:hAnsi="Times New Roman" w:cs="Times New Roman"/>
              </w:rPr>
              <w:t>Registrul</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Comertului</w:t>
            </w:r>
            <w:proofErr w:type="spellEnd"/>
            <w:r w:rsidR="00D06226" w:rsidRPr="007726EE">
              <w:rPr>
                <w:rFonts w:ascii="Times New Roman" w:hAnsi="Times New Roman" w:cs="Times New Roman"/>
              </w:rPr>
              <w:t xml:space="preserve"> a </w:t>
            </w:r>
            <w:proofErr w:type="spellStart"/>
            <w:r w:rsidR="00D06226" w:rsidRPr="007726EE">
              <w:rPr>
                <w:rFonts w:ascii="Times New Roman" w:hAnsi="Times New Roman" w:cs="Times New Roman"/>
              </w:rPr>
              <w:t>hotararilor</w:t>
            </w:r>
            <w:proofErr w:type="spellEnd"/>
            <w:r w:rsidR="00D06226" w:rsidRPr="007726EE">
              <w:rPr>
                <w:rFonts w:ascii="Times New Roman" w:hAnsi="Times New Roman" w:cs="Times New Roman"/>
              </w:rPr>
              <w:t xml:space="preserve"> AGEA, precum </w:t>
            </w:r>
            <w:proofErr w:type="spellStart"/>
            <w:r w:rsidR="00D06226" w:rsidRPr="007726EE">
              <w:rPr>
                <w:rFonts w:ascii="Times New Roman" w:hAnsi="Times New Roman" w:cs="Times New Roman"/>
              </w:rPr>
              <w:t>și</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pentru</w:t>
            </w:r>
            <w:proofErr w:type="spellEnd"/>
            <w:r w:rsidR="00D06226" w:rsidRPr="007726EE">
              <w:rPr>
                <w:rFonts w:ascii="Times New Roman" w:hAnsi="Times New Roman" w:cs="Times New Roman"/>
              </w:rPr>
              <w:t xml:space="preserve"> a </w:t>
            </w:r>
            <w:proofErr w:type="spellStart"/>
            <w:r w:rsidR="00D06226" w:rsidRPr="007726EE">
              <w:rPr>
                <w:rFonts w:ascii="Times New Roman" w:hAnsi="Times New Roman" w:cs="Times New Roman"/>
              </w:rPr>
              <w:t>indeplini</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orice</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alte</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formalitați</w:t>
            </w:r>
            <w:proofErr w:type="spellEnd"/>
            <w:r w:rsidR="00D06226" w:rsidRPr="007726EE">
              <w:rPr>
                <w:rFonts w:ascii="Times New Roman" w:hAnsi="Times New Roman" w:cs="Times New Roman"/>
              </w:rPr>
              <w:t xml:space="preserve">, precum </w:t>
            </w:r>
            <w:proofErr w:type="spellStart"/>
            <w:r w:rsidR="00D06226" w:rsidRPr="007726EE">
              <w:rPr>
                <w:rFonts w:ascii="Times New Roman" w:hAnsi="Times New Roman" w:cs="Times New Roman"/>
              </w:rPr>
              <w:t>cele</w:t>
            </w:r>
            <w:proofErr w:type="spellEnd"/>
            <w:r w:rsidR="00D06226" w:rsidRPr="007726EE">
              <w:rPr>
                <w:rFonts w:ascii="Times New Roman" w:hAnsi="Times New Roman" w:cs="Times New Roman"/>
              </w:rPr>
              <w:t xml:space="preserve"> de </w:t>
            </w:r>
            <w:proofErr w:type="spellStart"/>
            <w:r w:rsidR="00D06226" w:rsidRPr="007726EE">
              <w:rPr>
                <w:rFonts w:ascii="Times New Roman" w:hAnsi="Times New Roman" w:cs="Times New Roman"/>
              </w:rPr>
              <w:t>publicare</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inclusiv</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sa</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achite</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orice</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taxe</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sa</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solicite</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și</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sa</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primeasca</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orice</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documente</w:t>
            </w:r>
            <w:proofErr w:type="spellEnd"/>
            <w:r w:rsidR="00D06226" w:rsidRPr="007726EE">
              <w:rPr>
                <w:rFonts w:ascii="Times New Roman" w:hAnsi="Times New Roman" w:cs="Times New Roman"/>
              </w:rPr>
              <w:t>/</w:t>
            </w:r>
            <w:proofErr w:type="spellStart"/>
            <w:r w:rsidR="00D06226" w:rsidRPr="007726EE">
              <w:rPr>
                <w:rFonts w:ascii="Times New Roman" w:hAnsi="Times New Roman" w:cs="Times New Roman"/>
              </w:rPr>
              <w:t>acte</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emise</w:t>
            </w:r>
            <w:proofErr w:type="spellEnd"/>
            <w:r w:rsidR="00D06226" w:rsidRPr="007726EE">
              <w:rPr>
                <w:rFonts w:ascii="Times New Roman" w:hAnsi="Times New Roman" w:cs="Times New Roman"/>
              </w:rPr>
              <w:t xml:space="preserve"> de </w:t>
            </w:r>
            <w:proofErr w:type="spellStart"/>
            <w:r w:rsidR="00D06226" w:rsidRPr="007726EE">
              <w:rPr>
                <w:rFonts w:ascii="Times New Roman" w:hAnsi="Times New Roman" w:cs="Times New Roman"/>
              </w:rPr>
              <w:t>Registrul</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Comertului</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și</w:t>
            </w:r>
            <w:proofErr w:type="spellEnd"/>
            <w:r w:rsidR="00D06226" w:rsidRPr="007726EE">
              <w:rPr>
                <w:rFonts w:ascii="Times New Roman" w:hAnsi="Times New Roman" w:cs="Times New Roman"/>
              </w:rPr>
              <w:t>/</w:t>
            </w:r>
            <w:proofErr w:type="spellStart"/>
            <w:r w:rsidR="00D06226" w:rsidRPr="007726EE">
              <w:rPr>
                <w:rFonts w:ascii="Times New Roman" w:hAnsi="Times New Roman" w:cs="Times New Roman"/>
              </w:rPr>
              <w:t>sau</w:t>
            </w:r>
            <w:proofErr w:type="spellEnd"/>
            <w:r w:rsidR="00D06226" w:rsidRPr="007726EE">
              <w:rPr>
                <w:rFonts w:ascii="Times New Roman" w:hAnsi="Times New Roman" w:cs="Times New Roman"/>
              </w:rPr>
              <w:t xml:space="preserve"> de </w:t>
            </w:r>
            <w:proofErr w:type="spellStart"/>
            <w:r w:rsidR="00D06226" w:rsidRPr="007726EE">
              <w:rPr>
                <w:rFonts w:ascii="Times New Roman" w:hAnsi="Times New Roman" w:cs="Times New Roman"/>
              </w:rPr>
              <w:lastRenderedPageBreak/>
              <w:t>orice</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alta</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autoritate</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competenta</w:t>
            </w:r>
            <w:proofErr w:type="spellEnd"/>
            <w:r w:rsidR="00D06226" w:rsidRPr="007726EE">
              <w:rPr>
                <w:rFonts w:ascii="Times New Roman" w:hAnsi="Times New Roman" w:cs="Times New Roman"/>
              </w:rPr>
              <w:t xml:space="preserve">, precum </w:t>
            </w:r>
            <w:proofErr w:type="spellStart"/>
            <w:r w:rsidR="00D06226" w:rsidRPr="007726EE">
              <w:rPr>
                <w:rFonts w:ascii="Times New Roman" w:hAnsi="Times New Roman" w:cs="Times New Roman"/>
              </w:rPr>
              <w:t>și</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acordarea</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catre</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acesta</w:t>
            </w:r>
            <w:proofErr w:type="spellEnd"/>
            <w:r w:rsidR="00D06226" w:rsidRPr="007726EE">
              <w:rPr>
                <w:rFonts w:ascii="Times New Roman" w:hAnsi="Times New Roman" w:cs="Times New Roman"/>
              </w:rPr>
              <w:t xml:space="preserve"> a </w:t>
            </w:r>
            <w:proofErr w:type="spellStart"/>
            <w:r w:rsidR="00D06226" w:rsidRPr="007726EE">
              <w:rPr>
                <w:rFonts w:ascii="Times New Roman" w:hAnsi="Times New Roman" w:cs="Times New Roman"/>
              </w:rPr>
              <w:t>dreptului</w:t>
            </w:r>
            <w:proofErr w:type="spellEnd"/>
            <w:r w:rsidR="00D06226" w:rsidRPr="007726EE">
              <w:rPr>
                <w:rFonts w:ascii="Times New Roman" w:hAnsi="Times New Roman" w:cs="Times New Roman"/>
              </w:rPr>
              <w:t xml:space="preserve"> de a </w:t>
            </w:r>
            <w:proofErr w:type="spellStart"/>
            <w:r w:rsidR="00D06226" w:rsidRPr="007726EE">
              <w:rPr>
                <w:rFonts w:ascii="Times New Roman" w:hAnsi="Times New Roman" w:cs="Times New Roman"/>
              </w:rPr>
              <w:t>delega</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unei</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alte</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persoane</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mandatul</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pentru</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efectuarea</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formalitaților</w:t>
            </w:r>
            <w:proofErr w:type="spellEnd"/>
            <w:r w:rsidR="00D06226" w:rsidRPr="007726EE">
              <w:rPr>
                <w:rFonts w:ascii="Times New Roman" w:hAnsi="Times New Roman" w:cs="Times New Roman"/>
              </w:rPr>
              <w:t xml:space="preserve"> </w:t>
            </w:r>
            <w:proofErr w:type="spellStart"/>
            <w:r w:rsidR="00D06226" w:rsidRPr="007726EE">
              <w:rPr>
                <w:rFonts w:ascii="Times New Roman" w:hAnsi="Times New Roman" w:cs="Times New Roman"/>
              </w:rPr>
              <w:t>mentionate</w:t>
            </w:r>
            <w:proofErr w:type="spellEnd"/>
            <w:r w:rsidR="00D06226" w:rsidRPr="007726EE">
              <w:rPr>
                <w:rFonts w:ascii="Times New Roman" w:hAnsi="Times New Roman" w:cs="Times New Roman"/>
              </w:rPr>
              <w:t xml:space="preserve"> anterior.</w:t>
            </w:r>
          </w:p>
        </w:tc>
        <w:tc>
          <w:tcPr>
            <w:tcW w:w="1890" w:type="dxa"/>
            <w:shd w:val="clear" w:color="auto" w:fill="auto"/>
          </w:tcPr>
          <w:p w14:paraId="3F9EFE6D" w14:textId="77777777" w:rsidR="00DB7A4A" w:rsidRPr="007726EE" w:rsidRDefault="00DB7A4A" w:rsidP="00F73C5B">
            <w:pPr>
              <w:pStyle w:val="ListParagraph"/>
              <w:tabs>
                <w:tab w:val="left" w:pos="180"/>
                <w:tab w:val="left" w:pos="270"/>
                <w:tab w:val="left" w:pos="450"/>
              </w:tabs>
              <w:spacing w:after="100"/>
              <w:rPr>
                <w:rFonts w:ascii="Times New Roman" w:hAnsi="Times New Roman" w:cs="Times New Roman"/>
                <w:color w:val="000000" w:themeColor="text1"/>
                <w:lang w:val="ro-RO"/>
              </w:rPr>
            </w:pPr>
          </w:p>
        </w:tc>
        <w:tc>
          <w:tcPr>
            <w:tcW w:w="2073" w:type="dxa"/>
            <w:shd w:val="clear" w:color="auto" w:fill="auto"/>
          </w:tcPr>
          <w:p w14:paraId="51936E3E" w14:textId="77777777" w:rsidR="00DB7A4A" w:rsidRPr="007726EE" w:rsidRDefault="00DB7A4A" w:rsidP="00F73C5B">
            <w:pPr>
              <w:pStyle w:val="ListParagraph"/>
              <w:tabs>
                <w:tab w:val="left" w:pos="180"/>
                <w:tab w:val="left" w:pos="270"/>
                <w:tab w:val="left" w:pos="450"/>
              </w:tabs>
              <w:spacing w:after="100"/>
              <w:rPr>
                <w:rFonts w:ascii="Times New Roman" w:hAnsi="Times New Roman" w:cs="Times New Roman"/>
                <w:color w:val="000000" w:themeColor="text1"/>
                <w:lang w:val="ro-RO"/>
              </w:rPr>
            </w:pPr>
          </w:p>
        </w:tc>
        <w:tc>
          <w:tcPr>
            <w:tcW w:w="1797" w:type="dxa"/>
            <w:shd w:val="clear" w:color="auto" w:fill="auto"/>
          </w:tcPr>
          <w:p w14:paraId="1FF927C7" w14:textId="77777777" w:rsidR="00DB7A4A" w:rsidRPr="007726EE" w:rsidRDefault="00DB7A4A" w:rsidP="00F73C5B">
            <w:pPr>
              <w:pStyle w:val="ListParagraph"/>
              <w:tabs>
                <w:tab w:val="left" w:pos="180"/>
                <w:tab w:val="left" w:pos="270"/>
                <w:tab w:val="left" w:pos="450"/>
              </w:tabs>
              <w:spacing w:after="100"/>
              <w:rPr>
                <w:rFonts w:ascii="Times New Roman" w:hAnsi="Times New Roman" w:cs="Times New Roman"/>
                <w:color w:val="000000" w:themeColor="text1"/>
                <w:lang w:val="ro-RO"/>
              </w:rPr>
            </w:pPr>
          </w:p>
        </w:tc>
      </w:tr>
      <w:bookmarkEnd w:id="2"/>
    </w:tbl>
    <w:p w14:paraId="48E70DCE" w14:textId="6FF5F3CE" w:rsidR="00FF4CC3" w:rsidRPr="007726EE" w:rsidRDefault="00FF4CC3" w:rsidP="005478E4">
      <w:pPr>
        <w:spacing w:after="0" w:line="240" w:lineRule="auto"/>
        <w:jc w:val="both"/>
        <w:rPr>
          <w:rFonts w:ascii="Times New Roman" w:eastAsia="Times New Roman" w:hAnsi="Times New Roman" w:cs="Times New Roman"/>
          <w:b/>
          <w:bCs/>
          <w:lang w:val="ro-RO"/>
        </w:rPr>
      </w:pPr>
    </w:p>
    <w:p w14:paraId="336B19F9" w14:textId="1D28B3DA" w:rsidR="005478E4" w:rsidRPr="007726EE" w:rsidRDefault="005478E4" w:rsidP="005478E4">
      <w:pPr>
        <w:spacing w:after="0" w:line="240" w:lineRule="auto"/>
        <w:jc w:val="both"/>
        <w:rPr>
          <w:rFonts w:ascii="Times New Roman" w:eastAsia="Times New Roman" w:hAnsi="Times New Roman" w:cs="Times New Roman"/>
          <w:b/>
          <w:bCs/>
          <w:lang w:val="ro-RO"/>
        </w:rPr>
      </w:pPr>
      <w:r w:rsidRPr="007726EE">
        <w:rPr>
          <w:rFonts w:ascii="Times New Roman" w:eastAsia="Times New Roman" w:hAnsi="Times New Roman" w:cs="Times New Roman"/>
          <w:b/>
          <w:bCs/>
          <w:lang w:val="ro-RO"/>
        </w:rPr>
        <w:t xml:space="preserve">Subsemnatul(a) / Subscrisa îmi asum pe deplin și exclusiv responsabilitatea pentru cele cuprinse în acest document, în calitate de acționar al Societății </w:t>
      </w:r>
      <w:r w:rsidR="006A5333" w:rsidRPr="007726EE">
        <w:rPr>
          <w:rFonts w:ascii="Times New Roman" w:eastAsia="Times New Roman" w:hAnsi="Times New Roman" w:cs="Times New Roman"/>
          <w:b/>
          <w:bCs/>
          <w:lang w:val="ro-RO"/>
        </w:rPr>
        <w:t>SCALA DEVELOPMENT S.A.</w:t>
      </w:r>
    </w:p>
    <w:p w14:paraId="2ED02B71" w14:textId="77777777" w:rsidR="005478E4" w:rsidRPr="007726EE" w:rsidRDefault="005478E4" w:rsidP="005478E4">
      <w:pPr>
        <w:spacing w:after="0" w:line="240" w:lineRule="auto"/>
        <w:jc w:val="both"/>
        <w:rPr>
          <w:rFonts w:ascii="Times New Roman" w:eastAsia="Times New Roman" w:hAnsi="Times New Roman" w:cs="Times New Roman"/>
          <w:lang w:val="ro-RO"/>
        </w:rPr>
      </w:pPr>
    </w:p>
    <w:p w14:paraId="031F5A8E" w14:textId="77777777" w:rsidR="005478E4" w:rsidRPr="007726EE" w:rsidRDefault="005478E4" w:rsidP="005478E4">
      <w:pPr>
        <w:spacing w:after="0" w:line="240" w:lineRule="auto"/>
        <w:jc w:val="both"/>
        <w:rPr>
          <w:rFonts w:ascii="Times New Roman" w:eastAsia="Times New Roman" w:hAnsi="Times New Roman" w:cs="Times New Roman"/>
          <w:lang w:val="ro-RO"/>
        </w:rPr>
      </w:pPr>
    </w:p>
    <w:p w14:paraId="64E1BE85" w14:textId="5BDA060B" w:rsidR="005478E4" w:rsidRPr="007726EE" w:rsidRDefault="005478E4" w:rsidP="005478E4">
      <w:pPr>
        <w:spacing w:after="0" w:line="240" w:lineRule="auto"/>
        <w:jc w:val="both"/>
        <w:rPr>
          <w:rFonts w:ascii="Times New Roman" w:eastAsia="Times New Roman" w:hAnsi="Times New Roman" w:cs="Times New Roman"/>
          <w:b/>
          <w:bCs/>
          <w:lang w:val="ro-RO"/>
        </w:rPr>
      </w:pPr>
      <w:r w:rsidRPr="007726EE">
        <w:rPr>
          <w:rFonts w:ascii="Times New Roman" w:eastAsia="Times New Roman" w:hAnsi="Times New Roman" w:cs="Times New Roman"/>
          <w:b/>
          <w:bCs/>
          <w:lang w:val="ro-RO"/>
        </w:rPr>
        <w:t>DATA SEMNĂRII ________________</w:t>
      </w:r>
      <w:r w:rsidR="006468F6" w:rsidRPr="007726EE">
        <w:rPr>
          <w:rFonts w:ascii="Times New Roman" w:eastAsia="Times New Roman" w:hAnsi="Times New Roman" w:cs="Times New Roman"/>
          <w:b/>
          <w:bCs/>
          <w:lang w:val="ro-RO"/>
        </w:rPr>
        <w:t xml:space="preserve">              </w:t>
      </w:r>
      <w:r w:rsidRPr="007726EE">
        <w:rPr>
          <w:rFonts w:ascii="Times New Roman" w:eastAsia="Times New Roman" w:hAnsi="Times New Roman" w:cs="Times New Roman"/>
          <w:b/>
          <w:bCs/>
          <w:lang w:val="ro-RO"/>
        </w:rPr>
        <w:t>ACȚIONAR _________________</w:t>
      </w:r>
      <w:r w:rsidR="006468F6" w:rsidRPr="007726EE">
        <w:rPr>
          <w:rFonts w:ascii="Times New Roman" w:eastAsia="Times New Roman" w:hAnsi="Times New Roman" w:cs="Times New Roman"/>
          <w:b/>
          <w:bCs/>
          <w:lang w:val="ro-RO"/>
        </w:rPr>
        <w:t>__</w:t>
      </w:r>
      <w:r w:rsidRPr="007726EE">
        <w:rPr>
          <w:rFonts w:ascii="Times New Roman" w:eastAsia="Times New Roman" w:hAnsi="Times New Roman" w:cs="Times New Roman"/>
          <w:b/>
          <w:bCs/>
          <w:lang w:val="ro-RO"/>
        </w:rPr>
        <w:t>_______________</w:t>
      </w:r>
    </w:p>
    <w:p w14:paraId="4356D25B" w14:textId="160D884C" w:rsidR="005478E4" w:rsidRPr="007726EE" w:rsidRDefault="005478E4" w:rsidP="005478E4">
      <w:pPr>
        <w:spacing w:after="0" w:line="240" w:lineRule="auto"/>
        <w:ind w:right="90"/>
        <w:jc w:val="right"/>
        <w:rPr>
          <w:rFonts w:ascii="Times New Roman" w:eastAsia="Times New Roman" w:hAnsi="Times New Roman" w:cs="Times New Roman"/>
          <w:i/>
          <w:iCs/>
          <w:lang w:val="ro-RO"/>
        </w:rPr>
      </w:pPr>
      <w:r w:rsidRPr="007726EE">
        <w:rPr>
          <w:rFonts w:ascii="Times New Roman" w:eastAsia="Times New Roman" w:hAnsi="Times New Roman" w:cs="Times New Roman"/>
          <w:i/>
          <w:iCs/>
          <w:lang w:val="ro-RO"/>
        </w:rPr>
        <w:t>Numele, prenumele / Denumirea, cu majuscule)</w:t>
      </w:r>
    </w:p>
    <w:p w14:paraId="74D0B5F6" w14:textId="1FFFEB8E" w:rsidR="005478E4" w:rsidRPr="007726EE" w:rsidRDefault="005478E4" w:rsidP="005478E4">
      <w:pPr>
        <w:spacing w:before="120" w:after="0" w:line="240" w:lineRule="auto"/>
        <w:jc w:val="right"/>
        <w:rPr>
          <w:rFonts w:ascii="Times New Roman" w:eastAsia="Times New Roman" w:hAnsi="Times New Roman" w:cs="Times New Roman"/>
          <w:lang w:val="ro-RO"/>
        </w:rPr>
      </w:pPr>
      <w:r w:rsidRPr="007726EE">
        <w:rPr>
          <w:rFonts w:ascii="Times New Roman" w:eastAsia="Times New Roman" w:hAnsi="Times New Roman" w:cs="Times New Roman"/>
          <w:b/>
          <w:bCs/>
          <w:lang w:val="ro-RO"/>
        </w:rPr>
        <w:t>Reprezentant legal</w:t>
      </w:r>
      <w:r w:rsidRPr="007726EE">
        <w:rPr>
          <w:rFonts w:ascii="Times New Roman" w:eastAsia="Times New Roman" w:hAnsi="Times New Roman" w:cs="Times New Roman"/>
          <w:lang w:val="ro-RO"/>
        </w:rPr>
        <w:t xml:space="preserve"> (dacă e cazul</w:t>
      </w:r>
      <w:r w:rsidR="006468F6" w:rsidRPr="007726EE">
        <w:rPr>
          <w:rFonts w:ascii="Times New Roman" w:eastAsia="Times New Roman" w:hAnsi="Times New Roman" w:cs="Times New Roman"/>
          <w:lang w:val="ro-RO"/>
        </w:rPr>
        <w:t>)</w:t>
      </w:r>
      <w:r w:rsidRPr="007726EE">
        <w:rPr>
          <w:rFonts w:ascii="Times New Roman" w:eastAsia="Times New Roman" w:hAnsi="Times New Roman" w:cs="Times New Roman"/>
          <w:lang w:val="ro-RO"/>
        </w:rPr>
        <w:t>____</w:t>
      </w:r>
      <w:r w:rsidR="006468F6" w:rsidRPr="007726EE">
        <w:rPr>
          <w:rFonts w:ascii="Times New Roman" w:eastAsia="Times New Roman" w:hAnsi="Times New Roman" w:cs="Times New Roman"/>
          <w:lang w:val="ro-RO"/>
        </w:rPr>
        <w:t>______</w:t>
      </w:r>
      <w:r w:rsidRPr="007726EE">
        <w:rPr>
          <w:rFonts w:ascii="Times New Roman" w:eastAsia="Times New Roman" w:hAnsi="Times New Roman" w:cs="Times New Roman"/>
          <w:lang w:val="ro-RO"/>
        </w:rPr>
        <w:t>_________</w:t>
      </w:r>
    </w:p>
    <w:p w14:paraId="05E19475" w14:textId="2298D187" w:rsidR="005478E4" w:rsidRPr="007726EE" w:rsidRDefault="005478E4" w:rsidP="005478E4">
      <w:pPr>
        <w:spacing w:before="120" w:after="0" w:line="240" w:lineRule="auto"/>
        <w:jc w:val="right"/>
        <w:rPr>
          <w:rFonts w:ascii="Times New Roman" w:eastAsia="Times New Roman" w:hAnsi="Times New Roman" w:cs="Times New Roman"/>
          <w:lang w:val="ro-RO"/>
        </w:rPr>
      </w:pPr>
      <w:r w:rsidRPr="007726EE">
        <w:rPr>
          <w:rFonts w:ascii="Times New Roman" w:eastAsia="Times New Roman" w:hAnsi="Times New Roman" w:cs="Times New Roman"/>
          <w:lang w:val="ro-RO"/>
        </w:rPr>
        <w:t xml:space="preserve"> </w:t>
      </w:r>
      <w:r w:rsidRPr="007726EE">
        <w:rPr>
          <w:rFonts w:ascii="Times New Roman" w:eastAsia="Times New Roman" w:hAnsi="Times New Roman" w:cs="Times New Roman"/>
          <w:b/>
          <w:bCs/>
          <w:lang w:val="ro-RO"/>
        </w:rPr>
        <w:t>Semnătura</w:t>
      </w:r>
      <w:r w:rsidRPr="007726EE">
        <w:rPr>
          <w:rFonts w:ascii="Times New Roman" w:eastAsia="Times New Roman" w:hAnsi="Times New Roman" w:cs="Times New Roman"/>
          <w:lang w:val="ro-RO"/>
        </w:rPr>
        <w:t xml:space="preserve"> _________________________________</w:t>
      </w:r>
    </w:p>
    <w:p w14:paraId="3A090A2C" w14:textId="494ED9F7" w:rsidR="005478E4" w:rsidRPr="007726EE" w:rsidRDefault="005478E4" w:rsidP="005478E4">
      <w:pPr>
        <w:spacing w:after="0" w:line="240" w:lineRule="auto"/>
        <w:ind w:right="-90"/>
        <w:rPr>
          <w:rFonts w:ascii="Times New Roman" w:eastAsia="Times New Roman" w:hAnsi="Times New Roman" w:cs="Times New Roman"/>
          <w:lang w:val="ro-RO"/>
        </w:rPr>
      </w:pPr>
      <w:r w:rsidRPr="007726EE">
        <w:rPr>
          <w:rFonts w:ascii="Times New Roman" w:eastAsia="Times New Roman" w:hAnsi="Times New Roman" w:cs="Times New Roman"/>
          <w:lang w:val="ro-RO"/>
        </w:rPr>
        <w:tab/>
      </w:r>
      <w:r w:rsidRPr="007726EE">
        <w:rPr>
          <w:rFonts w:ascii="Times New Roman" w:eastAsia="Times New Roman" w:hAnsi="Times New Roman" w:cs="Times New Roman"/>
          <w:lang w:val="ro-RO"/>
        </w:rPr>
        <w:tab/>
      </w:r>
      <w:r w:rsidRPr="007726EE">
        <w:rPr>
          <w:rFonts w:ascii="Times New Roman" w:eastAsia="Times New Roman" w:hAnsi="Times New Roman" w:cs="Times New Roman"/>
          <w:lang w:val="ro-RO"/>
        </w:rPr>
        <w:tab/>
      </w:r>
      <w:r w:rsidRPr="007726EE">
        <w:rPr>
          <w:rFonts w:ascii="Times New Roman" w:eastAsia="Times New Roman" w:hAnsi="Times New Roman" w:cs="Times New Roman"/>
          <w:lang w:val="ro-RO"/>
        </w:rPr>
        <w:tab/>
      </w:r>
      <w:r w:rsidRPr="007726EE">
        <w:rPr>
          <w:rFonts w:ascii="Times New Roman" w:eastAsia="Times New Roman" w:hAnsi="Times New Roman" w:cs="Times New Roman"/>
          <w:lang w:val="ro-RO"/>
        </w:rPr>
        <w:tab/>
      </w:r>
      <w:r w:rsidRPr="007726EE">
        <w:rPr>
          <w:rFonts w:ascii="Times New Roman" w:eastAsia="Times New Roman" w:hAnsi="Times New Roman" w:cs="Times New Roman"/>
          <w:lang w:val="ro-RO"/>
        </w:rPr>
        <w:tab/>
      </w:r>
      <w:r w:rsidRPr="007726EE">
        <w:rPr>
          <w:rFonts w:ascii="Times New Roman" w:eastAsia="Times New Roman" w:hAnsi="Times New Roman" w:cs="Times New Roman"/>
          <w:lang w:val="ro-RO"/>
        </w:rPr>
        <w:tab/>
      </w:r>
      <w:r w:rsidRPr="007726EE">
        <w:rPr>
          <w:rFonts w:ascii="Times New Roman" w:eastAsia="Times New Roman" w:hAnsi="Times New Roman" w:cs="Times New Roman"/>
          <w:lang w:val="ro-RO"/>
        </w:rPr>
        <w:tab/>
        <w:t xml:space="preserve">(semnătura acționarului persoană fizică / </w:t>
      </w:r>
    </w:p>
    <w:p w14:paraId="07D80045" w14:textId="719B57A0" w:rsidR="005478E4" w:rsidRPr="007726EE" w:rsidRDefault="005478E4" w:rsidP="005478E4">
      <w:pPr>
        <w:spacing w:after="0" w:line="240" w:lineRule="auto"/>
        <w:jc w:val="right"/>
        <w:rPr>
          <w:rFonts w:ascii="Times New Roman" w:eastAsia="Times New Roman" w:hAnsi="Times New Roman" w:cs="Times New Roman"/>
          <w:lang w:val="ro-RO"/>
        </w:rPr>
      </w:pPr>
      <w:r w:rsidRPr="007726EE">
        <w:rPr>
          <w:rFonts w:ascii="Times New Roman" w:eastAsia="Times New Roman" w:hAnsi="Times New Roman" w:cs="Times New Roman"/>
          <w:lang w:val="ro-RO"/>
        </w:rPr>
        <w:t>semnătura reprezentantului legal)</w:t>
      </w:r>
    </w:p>
    <w:p w14:paraId="048F1915" w14:textId="77777777" w:rsidR="005478E4" w:rsidRPr="007726EE" w:rsidRDefault="005478E4" w:rsidP="005478E4">
      <w:pPr>
        <w:spacing w:after="0" w:line="240" w:lineRule="auto"/>
        <w:jc w:val="both"/>
        <w:rPr>
          <w:rFonts w:ascii="Times New Roman" w:eastAsia="Times New Roman" w:hAnsi="Times New Roman" w:cs="Times New Roman"/>
          <w:b/>
          <w:bCs/>
          <w:lang w:val="ro-RO"/>
        </w:rPr>
      </w:pPr>
    </w:p>
    <w:p w14:paraId="00C1EF15" w14:textId="671D981D" w:rsidR="005478E4" w:rsidRPr="007726EE" w:rsidRDefault="005478E4" w:rsidP="005478E4">
      <w:pPr>
        <w:spacing w:after="0" w:line="240" w:lineRule="auto"/>
        <w:jc w:val="right"/>
        <w:rPr>
          <w:rFonts w:ascii="Times New Roman" w:eastAsia="Times New Roman" w:hAnsi="Times New Roman" w:cs="Times New Roman"/>
          <w:b/>
          <w:bCs/>
          <w:lang w:val="ro-RO"/>
        </w:rPr>
      </w:pPr>
      <w:r w:rsidRPr="007726EE">
        <w:rPr>
          <w:rFonts w:ascii="Times New Roman" w:eastAsia="Times New Roman" w:hAnsi="Times New Roman" w:cs="Times New Roman"/>
          <w:b/>
          <w:bCs/>
          <w:lang w:val="ro-RO"/>
        </w:rPr>
        <w:t xml:space="preserve">Persoana împuternicită </w:t>
      </w:r>
      <w:r w:rsidRPr="007726EE">
        <w:rPr>
          <w:rFonts w:ascii="Times New Roman" w:eastAsia="Times New Roman" w:hAnsi="Times New Roman" w:cs="Times New Roman"/>
          <w:lang w:val="ro-RO"/>
        </w:rPr>
        <w:t>(dacă este cazul)</w:t>
      </w:r>
      <w:r w:rsidRPr="007726EE">
        <w:rPr>
          <w:rFonts w:ascii="Times New Roman" w:eastAsia="Times New Roman" w:hAnsi="Times New Roman" w:cs="Times New Roman"/>
          <w:b/>
          <w:bCs/>
          <w:lang w:val="ro-RO"/>
        </w:rPr>
        <w:t xml:space="preserve"> _</w:t>
      </w:r>
      <w:r w:rsidR="006468F6" w:rsidRPr="007726EE">
        <w:rPr>
          <w:rFonts w:ascii="Times New Roman" w:eastAsia="Times New Roman" w:hAnsi="Times New Roman" w:cs="Times New Roman"/>
          <w:b/>
          <w:bCs/>
          <w:lang w:val="ro-RO"/>
        </w:rPr>
        <w:t>________</w:t>
      </w:r>
      <w:r w:rsidR="001618F6" w:rsidRPr="007726EE">
        <w:rPr>
          <w:rFonts w:ascii="Times New Roman" w:eastAsia="Times New Roman" w:hAnsi="Times New Roman" w:cs="Times New Roman"/>
          <w:b/>
          <w:bCs/>
          <w:lang w:val="ro-RO"/>
        </w:rPr>
        <w:t>_______</w:t>
      </w:r>
      <w:r w:rsidRPr="007726EE">
        <w:rPr>
          <w:rFonts w:ascii="Times New Roman" w:eastAsia="Times New Roman" w:hAnsi="Times New Roman" w:cs="Times New Roman"/>
          <w:b/>
          <w:bCs/>
          <w:lang w:val="ro-RO"/>
        </w:rPr>
        <w:t>______</w:t>
      </w:r>
    </w:p>
    <w:p w14:paraId="2AFDB1CD" w14:textId="77777777" w:rsidR="005478E4" w:rsidRPr="007726EE" w:rsidRDefault="005478E4" w:rsidP="005478E4">
      <w:pPr>
        <w:spacing w:after="0" w:line="240" w:lineRule="auto"/>
        <w:jc w:val="right"/>
        <w:rPr>
          <w:rFonts w:ascii="Times New Roman" w:eastAsia="Times New Roman" w:hAnsi="Times New Roman" w:cs="Times New Roman"/>
          <w:i/>
          <w:iCs/>
          <w:lang w:val="ro-RO"/>
        </w:rPr>
      </w:pPr>
      <w:r w:rsidRPr="007726EE">
        <w:rPr>
          <w:rFonts w:ascii="Times New Roman" w:eastAsia="Times New Roman" w:hAnsi="Times New Roman" w:cs="Times New Roman"/>
          <w:i/>
          <w:iCs/>
          <w:lang w:val="ro-RO"/>
        </w:rPr>
        <w:t>(Numele și prenumele)</w:t>
      </w:r>
    </w:p>
    <w:p w14:paraId="619ACFA7" w14:textId="3C7F06D8" w:rsidR="005478E4" w:rsidRPr="007726EE" w:rsidRDefault="005478E4" w:rsidP="005478E4">
      <w:pPr>
        <w:spacing w:after="0" w:line="240" w:lineRule="auto"/>
        <w:jc w:val="right"/>
        <w:rPr>
          <w:rFonts w:ascii="Times New Roman" w:eastAsia="Times New Roman" w:hAnsi="Times New Roman" w:cs="Times New Roman"/>
          <w:i/>
          <w:iCs/>
          <w:lang w:val="ro-RO"/>
        </w:rPr>
      </w:pPr>
      <w:r w:rsidRPr="007726EE">
        <w:rPr>
          <w:rFonts w:ascii="Times New Roman" w:eastAsia="Times New Roman" w:hAnsi="Times New Roman" w:cs="Times New Roman"/>
          <w:b/>
          <w:bCs/>
          <w:lang w:val="ro-RO"/>
        </w:rPr>
        <w:t>Semnătura</w:t>
      </w:r>
      <w:r w:rsidRPr="007726EE">
        <w:rPr>
          <w:rFonts w:ascii="Times New Roman" w:eastAsia="Times New Roman" w:hAnsi="Times New Roman" w:cs="Times New Roman"/>
          <w:lang w:val="ro-RO"/>
        </w:rPr>
        <w:t xml:space="preserve"> </w:t>
      </w:r>
      <w:r w:rsidRPr="007726EE">
        <w:rPr>
          <w:rFonts w:ascii="Calibri" w:eastAsia="Times New Roman" w:hAnsi="Calibri" w:cs="Calibri"/>
          <w:lang w:val="ro-RO"/>
        </w:rPr>
        <w:t>__</w:t>
      </w:r>
      <w:r w:rsidR="006468F6" w:rsidRPr="007726EE">
        <w:rPr>
          <w:rFonts w:ascii="Calibri" w:eastAsia="Times New Roman" w:hAnsi="Calibri" w:cs="Calibri"/>
          <w:lang w:val="ro-RO"/>
        </w:rPr>
        <w:t>___</w:t>
      </w:r>
      <w:r w:rsidRPr="007726EE">
        <w:rPr>
          <w:rFonts w:ascii="Calibri" w:eastAsia="Times New Roman" w:hAnsi="Calibri" w:cs="Calibri"/>
          <w:lang w:val="ro-RO"/>
        </w:rPr>
        <w:t>_____________________________</w:t>
      </w:r>
    </w:p>
    <w:p w14:paraId="0EDAE056" w14:textId="1ABC4B88" w:rsidR="006468F6" w:rsidRPr="007726EE" w:rsidRDefault="006468F6" w:rsidP="007B669B">
      <w:pPr>
        <w:widowControl w:val="0"/>
        <w:pBdr>
          <w:bottom w:val="single" w:sz="12" w:space="0" w:color="auto"/>
        </w:pBdr>
        <w:spacing w:line="240" w:lineRule="auto"/>
        <w:jc w:val="both"/>
        <w:rPr>
          <w:rFonts w:ascii="Times New Roman" w:eastAsia="Times New Roman" w:hAnsi="Times New Roman" w:cs="Times New Roman"/>
          <w:bCs/>
          <w:snapToGrid w:val="0"/>
          <w:lang w:val="ro-RO"/>
        </w:rPr>
      </w:pPr>
    </w:p>
    <w:p w14:paraId="44AA66C4" w14:textId="77777777" w:rsidR="001618F6" w:rsidRPr="007726EE" w:rsidRDefault="001618F6" w:rsidP="007B669B">
      <w:pPr>
        <w:widowControl w:val="0"/>
        <w:pBdr>
          <w:bottom w:val="single" w:sz="12" w:space="0" w:color="auto"/>
        </w:pBdr>
        <w:spacing w:line="240" w:lineRule="auto"/>
        <w:jc w:val="both"/>
        <w:rPr>
          <w:rFonts w:ascii="Times New Roman" w:eastAsia="Times New Roman" w:hAnsi="Times New Roman" w:cs="Times New Roman"/>
          <w:bCs/>
          <w:snapToGrid w:val="0"/>
          <w:lang w:val="ro-RO"/>
        </w:rPr>
      </w:pPr>
    </w:p>
    <w:p w14:paraId="5C715B57" w14:textId="77777777" w:rsidR="00D43F86" w:rsidRPr="007726EE" w:rsidRDefault="00D43F86" w:rsidP="005478E4">
      <w:pPr>
        <w:widowControl w:val="0"/>
        <w:spacing w:line="240" w:lineRule="auto"/>
        <w:jc w:val="both"/>
        <w:rPr>
          <w:rFonts w:ascii="Times New Roman" w:eastAsia="Times New Roman" w:hAnsi="Times New Roman" w:cs="Times New Roman"/>
          <w:b/>
          <w:i/>
          <w:iCs/>
          <w:snapToGrid w:val="0"/>
          <w:u w:val="single"/>
          <w:lang w:val="ro-RO"/>
        </w:rPr>
      </w:pPr>
    </w:p>
    <w:p w14:paraId="7638BBB8" w14:textId="36EB67A3" w:rsidR="005478E4" w:rsidRPr="007726EE" w:rsidRDefault="005478E4" w:rsidP="005478E4">
      <w:pPr>
        <w:widowControl w:val="0"/>
        <w:spacing w:line="240" w:lineRule="auto"/>
        <w:jc w:val="both"/>
        <w:rPr>
          <w:rFonts w:ascii="Times New Roman" w:eastAsia="Times New Roman" w:hAnsi="Times New Roman" w:cs="Times New Roman"/>
          <w:b/>
          <w:i/>
          <w:iCs/>
          <w:snapToGrid w:val="0"/>
          <w:u w:val="single"/>
          <w:lang w:val="ro-RO"/>
        </w:rPr>
      </w:pPr>
      <w:r w:rsidRPr="007726EE">
        <w:rPr>
          <w:rFonts w:ascii="Times New Roman" w:eastAsia="Times New Roman" w:hAnsi="Times New Roman" w:cs="Times New Roman"/>
          <w:b/>
          <w:i/>
          <w:iCs/>
          <w:snapToGrid w:val="0"/>
          <w:u w:val="single"/>
          <w:lang w:val="ro-RO"/>
        </w:rPr>
        <w:t>Precizări</w:t>
      </w:r>
    </w:p>
    <w:p w14:paraId="79868BEF" w14:textId="77777777" w:rsidR="005478E4" w:rsidRPr="007726EE" w:rsidRDefault="005478E4" w:rsidP="005478E4">
      <w:pPr>
        <w:widowControl w:val="0"/>
        <w:spacing w:line="240" w:lineRule="auto"/>
        <w:jc w:val="both"/>
        <w:rPr>
          <w:rFonts w:ascii="Times New Roman" w:eastAsia="Times New Roman" w:hAnsi="Times New Roman" w:cs="Times New Roman"/>
          <w:bCs/>
          <w:snapToGrid w:val="0"/>
          <w:lang w:val="ro-RO"/>
        </w:rPr>
      </w:pPr>
      <w:bookmarkStart w:id="3" w:name="_Hlk3370538"/>
      <w:r w:rsidRPr="007726EE">
        <w:rPr>
          <w:rFonts w:ascii="Times New Roman" w:eastAsia="Calibri" w:hAnsi="Times New Roman" w:cs="Times New Roman"/>
          <w:bCs/>
          <w:snapToGrid w:val="0"/>
          <w:lang w:val="ro-RO"/>
        </w:rPr>
        <w:t>Acționarul își asumă întreaga răspundere pentru completarea corectă, completă și transmiterea în siguranță a prezentului formular de vot.</w:t>
      </w:r>
    </w:p>
    <w:bookmarkEnd w:id="3"/>
    <w:p w14:paraId="39B34709" w14:textId="77777777" w:rsidR="005478E4" w:rsidRPr="007726EE" w:rsidRDefault="005478E4" w:rsidP="005478E4">
      <w:pPr>
        <w:widowControl w:val="0"/>
        <w:spacing w:line="240" w:lineRule="auto"/>
        <w:jc w:val="both"/>
        <w:rPr>
          <w:rFonts w:ascii="Times New Roman" w:eastAsia="Times New Roman" w:hAnsi="Times New Roman" w:cs="Times New Roman"/>
          <w:snapToGrid w:val="0"/>
          <w:lang w:val="ro-RO"/>
        </w:rPr>
      </w:pPr>
      <w:r w:rsidRPr="007726EE">
        <w:rPr>
          <w:rFonts w:ascii="Times New Roman" w:eastAsia="Times New Roman" w:hAnsi="Times New Roman" w:cs="Times New Roman"/>
          <w:bCs/>
          <w:snapToGrid w:val="0"/>
          <w:lang w:val="ro-RO"/>
        </w:rPr>
        <w:t>În</w:t>
      </w:r>
      <w:r w:rsidRPr="007726EE">
        <w:rPr>
          <w:rFonts w:ascii="Times New Roman" w:eastAsia="Times New Roman" w:hAnsi="Times New Roman" w:cs="Times New Roman"/>
          <w:snapToGrid w:val="0"/>
          <w:lang w:val="ro-RO"/>
        </w:rPr>
        <w:t xml:space="preserve"> cazul în care formularul de vot prin corespondență este ilizibil, conține opțiuni contradictorii sau confuze cu privire la toate și/sau la oricare dintre punctele inserate pe ordinea de zi sau conține voturi exprimate condiționat, formularul de vot va fi luat în considerare pentru stabilirea cvorumului, dar nu va fi luat în considerare pentru stabilirea majorității referitoare la punctele înscrise pe ordinea de zi a Adunării Generale a Acționarilor, exercitarea necorespunzătoare a dreptului de vot.</w:t>
      </w:r>
    </w:p>
    <w:p w14:paraId="2DB8FDCF" w14:textId="77777777" w:rsidR="005478E4" w:rsidRPr="007726EE" w:rsidRDefault="005478E4" w:rsidP="005478E4">
      <w:pPr>
        <w:widowControl w:val="0"/>
        <w:spacing w:line="240" w:lineRule="auto"/>
        <w:jc w:val="both"/>
        <w:rPr>
          <w:rFonts w:ascii="Times New Roman" w:eastAsia="Times New Roman" w:hAnsi="Times New Roman" w:cs="Times New Roman"/>
          <w:snapToGrid w:val="0"/>
          <w:lang w:val="ro-RO"/>
        </w:rPr>
      </w:pPr>
      <w:r w:rsidRPr="007726EE">
        <w:rPr>
          <w:rFonts w:ascii="Times New Roman" w:eastAsia="Times New Roman" w:hAnsi="Times New Roman" w:cs="Times New Roman"/>
          <w:snapToGrid w:val="0"/>
          <w:lang w:val="ro-RO"/>
        </w:rPr>
        <w:t>În cazul în care formularul de vot prin corespondență nu oferă toate informațiile necesare identificării acționarului votant prin corespondență și a drepturilor de vot ale acestuia si/sau nu ajunge la Societate, în original, însoțit de documentele oficiale doveditoare ale calității de acționar și / sau reprezentant legal, acesta se consideră nul de drept și nu va fi luat în considerare la stabilirea condițiilor de cvorum și majoritate.</w:t>
      </w:r>
    </w:p>
    <w:p w14:paraId="2CEDCA5D" w14:textId="4733B92B" w:rsidR="005478E4" w:rsidRPr="007726EE" w:rsidRDefault="005478E4" w:rsidP="005478E4">
      <w:pPr>
        <w:widowControl w:val="0"/>
        <w:spacing w:line="240" w:lineRule="auto"/>
        <w:jc w:val="both"/>
        <w:rPr>
          <w:rFonts w:ascii="Times New Roman" w:eastAsia="Times New Roman" w:hAnsi="Times New Roman" w:cs="Times New Roman"/>
          <w:snapToGrid w:val="0"/>
          <w:lang w:val="ro-RO"/>
        </w:rPr>
      </w:pPr>
      <w:r w:rsidRPr="007726EE">
        <w:rPr>
          <w:rFonts w:ascii="Times New Roman" w:eastAsia="Times New Roman" w:hAnsi="Times New Roman" w:cs="Times New Roman"/>
          <w:snapToGrid w:val="0"/>
          <w:lang w:val="ro-RO"/>
        </w:rPr>
        <w:t>Prezentul buletin de vot este valabil și pentru cea de-a doua convocare a aceleiași AG</w:t>
      </w:r>
      <w:r w:rsidR="002E423E" w:rsidRPr="007726EE">
        <w:rPr>
          <w:rFonts w:ascii="Times New Roman" w:eastAsia="Times New Roman" w:hAnsi="Times New Roman" w:cs="Times New Roman"/>
          <w:snapToGrid w:val="0"/>
          <w:lang w:val="ro-RO"/>
        </w:rPr>
        <w:t>E</w:t>
      </w:r>
      <w:r w:rsidRPr="007726EE">
        <w:rPr>
          <w:rFonts w:ascii="Times New Roman" w:eastAsia="Times New Roman" w:hAnsi="Times New Roman" w:cs="Times New Roman"/>
          <w:snapToGrid w:val="0"/>
          <w:lang w:val="ro-RO"/>
        </w:rPr>
        <w:t xml:space="preserve">A din data de data de </w:t>
      </w:r>
      <w:r w:rsidR="002E423E" w:rsidRPr="007726EE">
        <w:rPr>
          <w:rFonts w:ascii="Times New Roman" w:eastAsia="Times New Roman" w:hAnsi="Times New Roman" w:cs="Times New Roman"/>
          <w:b/>
          <w:bCs/>
          <w:snapToGrid w:val="0"/>
          <w:lang w:val="ro-RO"/>
        </w:rPr>
        <w:t>17</w:t>
      </w:r>
      <w:r w:rsidR="005F64D0" w:rsidRPr="007726EE">
        <w:rPr>
          <w:rFonts w:ascii="Times New Roman" w:eastAsia="Times New Roman" w:hAnsi="Times New Roman" w:cs="Times New Roman"/>
          <w:b/>
          <w:bCs/>
          <w:snapToGrid w:val="0"/>
          <w:lang w:val="ro-RO"/>
        </w:rPr>
        <w:t xml:space="preserve"> </w:t>
      </w:r>
      <w:r w:rsidR="002E423E" w:rsidRPr="007726EE">
        <w:rPr>
          <w:rFonts w:ascii="Times New Roman" w:eastAsia="Times New Roman" w:hAnsi="Times New Roman" w:cs="Times New Roman"/>
          <w:b/>
          <w:bCs/>
          <w:snapToGrid w:val="0"/>
          <w:lang w:val="ro-RO"/>
        </w:rPr>
        <w:t>Septembrie</w:t>
      </w:r>
      <w:r w:rsidR="000650A4" w:rsidRPr="007726EE">
        <w:rPr>
          <w:rFonts w:ascii="Times New Roman" w:eastAsia="Times New Roman" w:hAnsi="Times New Roman" w:cs="Times New Roman"/>
          <w:b/>
          <w:bCs/>
          <w:snapToGrid w:val="0"/>
          <w:lang w:val="ro-RO"/>
        </w:rPr>
        <w:t xml:space="preserve"> 202</w:t>
      </w:r>
      <w:r w:rsidR="00996BBD" w:rsidRPr="007726EE">
        <w:rPr>
          <w:rFonts w:ascii="Times New Roman" w:eastAsia="Times New Roman" w:hAnsi="Times New Roman" w:cs="Times New Roman"/>
          <w:b/>
          <w:bCs/>
          <w:snapToGrid w:val="0"/>
          <w:lang w:val="ro-RO"/>
        </w:rPr>
        <w:t>4</w:t>
      </w:r>
      <w:r w:rsidRPr="007726EE">
        <w:rPr>
          <w:rFonts w:ascii="Times New Roman" w:eastAsia="Times New Roman" w:hAnsi="Times New Roman" w:cs="Times New Roman"/>
          <w:snapToGrid w:val="0"/>
          <w:lang w:val="ro-RO"/>
        </w:rPr>
        <w:t xml:space="preserve">, ora </w:t>
      </w:r>
      <w:r w:rsidR="000650A4" w:rsidRPr="007726EE">
        <w:rPr>
          <w:rFonts w:ascii="Times New Roman" w:eastAsia="Times New Roman" w:hAnsi="Times New Roman" w:cs="Times New Roman"/>
          <w:b/>
          <w:bCs/>
          <w:snapToGrid w:val="0"/>
          <w:lang w:val="ro-RO"/>
        </w:rPr>
        <w:t>1</w:t>
      </w:r>
      <w:r w:rsidR="005F64D0" w:rsidRPr="007726EE">
        <w:rPr>
          <w:rFonts w:ascii="Times New Roman" w:eastAsia="Times New Roman" w:hAnsi="Times New Roman" w:cs="Times New Roman"/>
          <w:b/>
          <w:bCs/>
          <w:snapToGrid w:val="0"/>
          <w:lang w:val="ro-RO"/>
        </w:rPr>
        <w:t>0</w:t>
      </w:r>
      <w:r w:rsidR="000650A4" w:rsidRPr="007726EE">
        <w:rPr>
          <w:rFonts w:ascii="Times New Roman" w:eastAsia="Times New Roman" w:hAnsi="Times New Roman" w:cs="Times New Roman"/>
          <w:b/>
          <w:bCs/>
          <w:snapToGrid w:val="0"/>
          <w:lang w:val="ro-RO"/>
        </w:rPr>
        <w:t>:00</w:t>
      </w:r>
      <w:r w:rsidRPr="007726EE">
        <w:rPr>
          <w:rFonts w:ascii="Times New Roman" w:eastAsia="Times New Roman" w:hAnsi="Times New Roman" w:cs="Times New Roman"/>
          <w:snapToGrid w:val="0"/>
          <w:lang w:val="ro-RO"/>
        </w:rPr>
        <w:t xml:space="preserve">, în cazul în care adunarea nu se întrunește legal și statutar la prima convocare în data de </w:t>
      </w:r>
      <w:r w:rsidR="002E423E" w:rsidRPr="007726EE">
        <w:rPr>
          <w:rFonts w:ascii="Times New Roman" w:eastAsia="Times New Roman" w:hAnsi="Times New Roman" w:cs="Times New Roman"/>
          <w:b/>
          <w:bCs/>
          <w:snapToGrid w:val="0"/>
          <w:lang w:val="ro-RO"/>
        </w:rPr>
        <w:t>16</w:t>
      </w:r>
      <w:r w:rsidR="00354D11" w:rsidRPr="007726EE">
        <w:rPr>
          <w:rFonts w:ascii="Times New Roman" w:eastAsia="Times New Roman" w:hAnsi="Times New Roman" w:cs="Times New Roman"/>
          <w:b/>
          <w:bCs/>
          <w:snapToGrid w:val="0"/>
          <w:lang w:val="ro-RO"/>
        </w:rPr>
        <w:t xml:space="preserve"> </w:t>
      </w:r>
      <w:r w:rsidR="00CC029E" w:rsidRPr="007726EE">
        <w:rPr>
          <w:rFonts w:ascii="Times New Roman" w:eastAsia="Times New Roman" w:hAnsi="Times New Roman" w:cs="Times New Roman"/>
          <w:b/>
          <w:bCs/>
          <w:snapToGrid w:val="0"/>
          <w:lang w:val="ro-RO"/>
        </w:rPr>
        <w:t>Septembrie</w:t>
      </w:r>
      <w:r w:rsidR="005F64D0" w:rsidRPr="007726EE">
        <w:rPr>
          <w:rFonts w:ascii="Times New Roman" w:eastAsia="Times New Roman" w:hAnsi="Times New Roman" w:cs="Times New Roman"/>
          <w:b/>
          <w:bCs/>
          <w:snapToGrid w:val="0"/>
          <w:lang w:val="ro-RO"/>
        </w:rPr>
        <w:t xml:space="preserve"> </w:t>
      </w:r>
      <w:r w:rsidR="000650A4" w:rsidRPr="007726EE">
        <w:rPr>
          <w:rFonts w:ascii="Times New Roman" w:eastAsia="Times New Roman" w:hAnsi="Times New Roman" w:cs="Times New Roman"/>
          <w:b/>
          <w:bCs/>
          <w:snapToGrid w:val="0"/>
          <w:lang w:val="ro-RO"/>
        </w:rPr>
        <w:t>202</w:t>
      </w:r>
      <w:r w:rsidR="005F64D0" w:rsidRPr="007726EE">
        <w:rPr>
          <w:rFonts w:ascii="Times New Roman" w:eastAsia="Times New Roman" w:hAnsi="Times New Roman" w:cs="Times New Roman"/>
          <w:b/>
          <w:bCs/>
          <w:snapToGrid w:val="0"/>
          <w:lang w:val="ro-RO"/>
        </w:rPr>
        <w:t>4</w:t>
      </w:r>
      <w:r w:rsidRPr="007726EE">
        <w:rPr>
          <w:rFonts w:ascii="Times New Roman" w:eastAsia="Times New Roman" w:hAnsi="Times New Roman" w:cs="Times New Roman"/>
          <w:b/>
          <w:bCs/>
          <w:snapToGrid w:val="0"/>
          <w:lang w:val="ro-RO"/>
        </w:rPr>
        <w:t>.</w:t>
      </w:r>
    </w:p>
    <w:p w14:paraId="3979154C" w14:textId="29E7C4F8" w:rsidR="005478E4" w:rsidRPr="007726EE" w:rsidRDefault="005478E4" w:rsidP="005478E4">
      <w:pPr>
        <w:spacing w:line="240" w:lineRule="auto"/>
        <w:jc w:val="both"/>
        <w:rPr>
          <w:rFonts w:ascii="Times New Roman" w:eastAsia="Times New Roman" w:hAnsi="Times New Roman" w:cs="Times New Roman"/>
          <w:iCs/>
          <w:lang w:val="ro-RO"/>
        </w:rPr>
      </w:pPr>
      <w:r w:rsidRPr="007726EE">
        <w:rPr>
          <w:rFonts w:ascii="Times New Roman" w:eastAsia="Times New Roman" w:hAnsi="Times New Roman" w:cs="Times New Roman"/>
          <w:iCs/>
          <w:lang w:val="ro-RO"/>
        </w:rPr>
        <w:t xml:space="preserve">Prezentul formular de vot prin corespondență se va înregistra la adresa </w:t>
      </w:r>
      <w:r w:rsidR="00CC029E" w:rsidRPr="007726EE">
        <w:rPr>
          <w:rFonts w:ascii="Times New Roman" w:eastAsia="Times New Roman" w:hAnsi="Times New Roman" w:cs="Times New Roman"/>
          <w:iCs/>
        </w:rPr>
        <w:t xml:space="preserve">Str. </w:t>
      </w:r>
      <w:proofErr w:type="spellStart"/>
      <w:r w:rsidR="00CC029E" w:rsidRPr="007726EE">
        <w:rPr>
          <w:rFonts w:ascii="Times New Roman" w:eastAsia="Times New Roman" w:hAnsi="Times New Roman" w:cs="Times New Roman"/>
          <w:iCs/>
        </w:rPr>
        <w:t>Someșului</w:t>
      </w:r>
      <w:proofErr w:type="spellEnd"/>
      <w:r w:rsidR="00CC029E" w:rsidRPr="007726EE">
        <w:rPr>
          <w:rFonts w:ascii="Times New Roman" w:eastAsia="Times New Roman" w:hAnsi="Times New Roman" w:cs="Times New Roman"/>
          <w:iCs/>
        </w:rPr>
        <w:t xml:space="preserve"> Nr. 34 - 36, Cluj-Napoca, </w:t>
      </w:r>
      <w:proofErr w:type="spellStart"/>
      <w:r w:rsidR="00CC029E" w:rsidRPr="007726EE">
        <w:rPr>
          <w:rFonts w:ascii="Times New Roman" w:eastAsia="Times New Roman" w:hAnsi="Times New Roman" w:cs="Times New Roman"/>
          <w:iCs/>
        </w:rPr>
        <w:t>județul</w:t>
      </w:r>
      <w:proofErr w:type="spellEnd"/>
      <w:r w:rsidR="00CC029E" w:rsidRPr="007726EE">
        <w:rPr>
          <w:rFonts w:ascii="Times New Roman" w:eastAsia="Times New Roman" w:hAnsi="Times New Roman" w:cs="Times New Roman"/>
          <w:iCs/>
        </w:rPr>
        <w:t xml:space="preserve"> Cluj</w:t>
      </w:r>
      <w:r w:rsidR="00ED4F6C" w:rsidRPr="007726EE">
        <w:rPr>
          <w:rFonts w:ascii="Times New Roman" w:eastAsia="Times New Roman" w:hAnsi="Times New Roman" w:cs="Times New Roman"/>
          <w:iCs/>
          <w:lang w:val="ro-RO"/>
        </w:rPr>
        <w:t>,</w:t>
      </w:r>
      <w:r w:rsidRPr="007726EE">
        <w:rPr>
          <w:rFonts w:ascii="Times New Roman" w:eastAsia="Times New Roman" w:hAnsi="Times New Roman" w:cs="Times New Roman"/>
          <w:lang w:val="ro-RO"/>
        </w:rPr>
        <w:t xml:space="preserve"> </w:t>
      </w:r>
      <w:r w:rsidRPr="007726EE">
        <w:rPr>
          <w:rFonts w:ascii="Times New Roman" w:eastAsia="Times New Roman" w:hAnsi="Times New Roman" w:cs="Times New Roman"/>
          <w:iCs/>
          <w:lang w:val="ro-RO"/>
        </w:rPr>
        <w:t>până cel târziu cu</w:t>
      </w:r>
      <w:r w:rsidR="00CC029E" w:rsidRPr="007726EE">
        <w:rPr>
          <w:rFonts w:ascii="Times New Roman" w:eastAsia="Times New Roman" w:hAnsi="Times New Roman" w:cs="Times New Roman"/>
          <w:iCs/>
          <w:lang w:val="ro-RO"/>
        </w:rPr>
        <w:t xml:space="preserve"> </w:t>
      </w:r>
      <w:r w:rsidRPr="007726EE">
        <w:rPr>
          <w:rFonts w:ascii="Times New Roman" w:eastAsia="Times New Roman" w:hAnsi="Times New Roman" w:cs="Times New Roman"/>
          <w:b/>
          <w:iCs/>
          <w:lang w:val="ro-RO"/>
        </w:rPr>
        <w:t>48 ore</w:t>
      </w:r>
      <w:r w:rsidRPr="007726EE">
        <w:rPr>
          <w:rFonts w:ascii="Times New Roman" w:eastAsia="Times New Roman" w:hAnsi="Times New Roman" w:cs="Times New Roman"/>
          <w:iCs/>
          <w:lang w:val="ro-RO"/>
        </w:rPr>
        <w:t xml:space="preserve"> înainte de întrunirea </w:t>
      </w:r>
      <w:proofErr w:type="gramStart"/>
      <w:r w:rsidRPr="007726EE">
        <w:rPr>
          <w:rFonts w:ascii="Times New Roman" w:eastAsia="Times New Roman" w:hAnsi="Times New Roman" w:cs="Times New Roman"/>
          <w:iCs/>
          <w:lang w:val="ro-RO"/>
        </w:rPr>
        <w:t>Adunării  Generale</w:t>
      </w:r>
      <w:proofErr w:type="gramEnd"/>
      <w:r w:rsidRPr="007726EE">
        <w:rPr>
          <w:rFonts w:ascii="Times New Roman" w:eastAsia="Times New Roman" w:hAnsi="Times New Roman" w:cs="Times New Roman"/>
          <w:iCs/>
          <w:lang w:val="ro-RO"/>
        </w:rPr>
        <w:t xml:space="preserve"> a Acționarilor. Acesta se va transmite în original, </w:t>
      </w:r>
      <w:r w:rsidRPr="007726EE">
        <w:rPr>
          <w:rFonts w:ascii="Times New Roman" w:eastAsia="Times New Roman" w:hAnsi="Times New Roman" w:cs="Times New Roman"/>
          <w:iCs/>
          <w:color w:val="000000"/>
          <w:lang w:val="ro-RO"/>
        </w:rPr>
        <w:t>împreună cu restul documentelor</w:t>
      </w:r>
      <w:r w:rsidRPr="007726EE">
        <w:rPr>
          <w:rFonts w:ascii="Times New Roman" w:eastAsia="Times New Roman" w:hAnsi="Times New Roman" w:cs="Times New Roman"/>
          <w:iCs/>
          <w:lang w:val="ro-RO"/>
        </w:rPr>
        <w:t xml:space="preserve"> însoțitoare, prin orice formă de curierat, într-un plic pe care se menționează în clar și în </w:t>
      </w:r>
      <w:r w:rsidRPr="007726EE">
        <w:rPr>
          <w:rFonts w:ascii="Times New Roman" w:eastAsia="Times New Roman" w:hAnsi="Times New Roman" w:cs="Times New Roman"/>
          <w:iCs/>
          <w:color w:val="000000"/>
          <w:lang w:val="ro-RO"/>
        </w:rPr>
        <w:t>majuscu</w:t>
      </w:r>
      <w:r w:rsidRPr="007726EE">
        <w:rPr>
          <w:rFonts w:ascii="Times New Roman" w:eastAsia="Times New Roman" w:hAnsi="Times New Roman" w:cs="Times New Roman"/>
          <w:iCs/>
          <w:lang w:val="ro-RO"/>
        </w:rPr>
        <w:t xml:space="preserve">le: </w:t>
      </w:r>
      <w:r w:rsidR="00CC029E" w:rsidRPr="007726EE">
        <w:rPr>
          <w:rFonts w:ascii="Times New Roman" w:eastAsia="Times New Roman" w:hAnsi="Times New Roman" w:cs="Times New Roman"/>
          <w:iCs/>
          <w:lang w:val="ro-RO"/>
        </w:rPr>
        <w:t xml:space="preserve">„PENTRU ADUNAREA GENERALĂ </w:t>
      </w:r>
      <w:r w:rsidR="00CC029E" w:rsidRPr="007726EE">
        <w:rPr>
          <w:rFonts w:ascii="Times New Roman" w:eastAsia="Times New Roman" w:hAnsi="Times New Roman" w:cs="Times New Roman"/>
          <w:iCs/>
          <w:lang w:val="ro-RO"/>
        </w:rPr>
        <w:lastRenderedPageBreak/>
        <w:t>EXTRAORDINARĂ A ACȚIONARILOR SCALA DEVELOPMENT S.A. DIN DATA DE 16/17 SEPTEMBRIE 2024”</w:t>
      </w:r>
      <w:r w:rsidR="00CC029E" w:rsidRPr="007726EE">
        <w:rPr>
          <w:lang w:val="ro-RO"/>
        </w:rPr>
        <w:t>.</w:t>
      </w:r>
      <w:r w:rsidRPr="007726EE">
        <w:rPr>
          <w:lang w:val="ro-RO"/>
        </w:rPr>
        <w:t xml:space="preserve"> </w:t>
      </w:r>
    </w:p>
    <w:p w14:paraId="5996783B" w14:textId="77777777" w:rsidR="005478E4" w:rsidRPr="007726EE" w:rsidRDefault="005478E4" w:rsidP="005478E4">
      <w:pPr>
        <w:spacing w:after="0" w:line="240" w:lineRule="auto"/>
        <w:jc w:val="both"/>
        <w:rPr>
          <w:rFonts w:ascii="Times New Roman" w:eastAsia="Times New Roman" w:hAnsi="Times New Roman" w:cs="Times New Roman"/>
          <w:iCs/>
          <w:lang w:val="ro-RO"/>
        </w:rPr>
      </w:pPr>
      <w:r w:rsidRPr="007726EE">
        <w:rPr>
          <w:rFonts w:ascii="Times New Roman" w:eastAsia="Times New Roman" w:hAnsi="Times New Roman" w:cs="Times New Roman"/>
          <w:iCs/>
          <w:lang w:val="ro-RO"/>
        </w:rPr>
        <w:t>Formularul de vot, semnat olograf, va fi însoțit de:</w:t>
      </w:r>
    </w:p>
    <w:p w14:paraId="7C8F5FE6" w14:textId="10281204" w:rsidR="005478E4" w:rsidRPr="007726EE" w:rsidRDefault="005478E4" w:rsidP="007726EE">
      <w:pPr>
        <w:pStyle w:val="ListParagraph"/>
        <w:numPr>
          <w:ilvl w:val="0"/>
          <w:numId w:val="5"/>
        </w:numPr>
        <w:spacing w:before="60" w:after="60" w:line="240" w:lineRule="auto"/>
        <w:jc w:val="both"/>
        <w:rPr>
          <w:rFonts w:ascii="Times New Roman" w:eastAsia="Times New Roman" w:hAnsi="Times New Roman" w:cs="Times New Roman"/>
          <w:iCs/>
          <w:lang w:val="ro-RO"/>
        </w:rPr>
      </w:pPr>
      <w:r w:rsidRPr="007726EE">
        <w:rPr>
          <w:rFonts w:ascii="Times New Roman" w:eastAsia="Times New Roman" w:hAnsi="Times New Roman" w:cs="Times New Roman"/>
          <w:iCs/>
          <w:lang w:val="ro-RO"/>
        </w:rPr>
        <w:t>copia actului de identitate al acționarului persoană fizică, conformă cu originalul;</w:t>
      </w:r>
    </w:p>
    <w:p w14:paraId="235EED0C" w14:textId="6C47D4AE" w:rsidR="005478E4" w:rsidRPr="007726EE" w:rsidRDefault="005478E4" w:rsidP="007726EE">
      <w:pPr>
        <w:pStyle w:val="ListParagraph"/>
        <w:numPr>
          <w:ilvl w:val="0"/>
          <w:numId w:val="5"/>
        </w:numPr>
        <w:spacing w:before="60" w:after="60" w:line="240" w:lineRule="auto"/>
        <w:jc w:val="both"/>
        <w:rPr>
          <w:rFonts w:ascii="Times New Roman" w:eastAsia="Times New Roman" w:hAnsi="Times New Roman" w:cs="Times New Roman"/>
          <w:iCs/>
          <w:lang w:val="ro-RO"/>
        </w:rPr>
      </w:pPr>
      <w:r w:rsidRPr="007726EE">
        <w:rPr>
          <w:rFonts w:ascii="Times New Roman" w:eastAsia="Times New Roman" w:hAnsi="Times New Roman" w:cs="Times New Roman"/>
          <w:iCs/>
          <w:lang w:val="ro-RO"/>
        </w:rPr>
        <w:t xml:space="preserve">certificatul de înregistrare al acționarului persoană juridică, în copie conformă cu originalul; </w:t>
      </w:r>
    </w:p>
    <w:p w14:paraId="0BB8ADD2" w14:textId="1AB6FE04" w:rsidR="005478E4" w:rsidRPr="007726EE" w:rsidRDefault="005478E4" w:rsidP="007726EE">
      <w:pPr>
        <w:pStyle w:val="ListParagraph"/>
        <w:numPr>
          <w:ilvl w:val="0"/>
          <w:numId w:val="5"/>
        </w:numPr>
        <w:spacing w:before="60" w:after="60" w:line="240" w:lineRule="auto"/>
        <w:jc w:val="both"/>
        <w:rPr>
          <w:rFonts w:ascii="Times New Roman" w:eastAsia="Times New Roman" w:hAnsi="Times New Roman" w:cs="Times New Roman"/>
          <w:iCs/>
          <w:lang w:val="ro-RO"/>
        </w:rPr>
      </w:pPr>
      <w:r w:rsidRPr="007726EE">
        <w:rPr>
          <w:rFonts w:ascii="Times New Roman" w:eastAsia="Times New Roman" w:hAnsi="Times New Roman" w:cs="Times New Roman"/>
          <w:iCs/>
          <w:lang w:val="ro-RO"/>
        </w:rPr>
        <w:t>certificatul constatator al acționarului persoană juridică, eliberat de Registrul Comerțului sau document oficial echivalent care să ateste calitatea de reprezentant legal pentru semnatarul formularului, emis cu cel mult 30 zile înainte de data publicării anunțului de convocare a AG</w:t>
      </w:r>
      <w:r w:rsidR="00B97A33" w:rsidRPr="007726EE">
        <w:rPr>
          <w:rFonts w:ascii="Times New Roman" w:eastAsia="Times New Roman" w:hAnsi="Times New Roman" w:cs="Times New Roman"/>
          <w:iCs/>
          <w:lang w:val="ro-RO"/>
        </w:rPr>
        <w:t>E</w:t>
      </w:r>
      <w:r w:rsidRPr="007726EE">
        <w:rPr>
          <w:rFonts w:ascii="Times New Roman" w:eastAsia="Times New Roman" w:hAnsi="Times New Roman" w:cs="Times New Roman"/>
          <w:iCs/>
          <w:lang w:val="ro-RO"/>
        </w:rPr>
        <w:t xml:space="preserve">A, în original sau în copie conformă cu originalul; </w:t>
      </w:r>
    </w:p>
    <w:p w14:paraId="46F0F734" w14:textId="793B9B05" w:rsidR="005478E4" w:rsidRPr="007726EE" w:rsidRDefault="005478E4" w:rsidP="007726EE">
      <w:pPr>
        <w:pStyle w:val="ListParagraph"/>
        <w:numPr>
          <w:ilvl w:val="0"/>
          <w:numId w:val="5"/>
        </w:numPr>
        <w:spacing w:before="60" w:after="60" w:line="240" w:lineRule="auto"/>
        <w:jc w:val="both"/>
        <w:rPr>
          <w:rFonts w:ascii="Times New Roman" w:eastAsia="Times New Roman" w:hAnsi="Times New Roman" w:cs="Times New Roman"/>
          <w:iCs/>
          <w:lang w:val="ro-RO"/>
        </w:rPr>
      </w:pPr>
      <w:r w:rsidRPr="007726EE">
        <w:rPr>
          <w:rFonts w:ascii="Times New Roman" w:eastAsia="Times New Roman" w:hAnsi="Times New Roman" w:cs="Times New Roman"/>
          <w:iCs/>
          <w:lang w:val="ro-RO"/>
        </w:rPr>
        <w:t>copia actului de identitate al reprezentantului legal al acționarului persoană juridică, conformă cu originalul</w:t>
      </w:r>
    </w:p>
    <w:p w14:paraId="25485C49" w14:textId="7EB6F829" w:rsidR="005478E4" w:rsidRPr="007726EE" w:rsidRDefault="005478E4" w:rsidP="007726EE">
      <w:pPr>
        <w:pStyle w:val="ListParagraph"/>
        <w:numPr>
          <w:ilvl w:val="0"/>
          <w:numId w:val="5"/>
        </w:numPr>
        <w:spacing w:before="60" w:after="60" w:line="240" w:lineRule="auto"/>
        <w:rPr>
          <w:rFonts w:ascii="Times New Roman" w:eastAsia="Times New Roman" w:hAnsi="Times New Roman" w:cs="Times New Roman"/>
          <w:iCs/>
          <w:lang w:val="ro-RO"/>
        </w:rPr>
      </w:pPr>
      <w:r w:rsidRPr="007726EE">
        <w:rPr>
          <w:rFonts w:ascii="Times New Roman" w:eastAsia="Times New Roman" w:hAnsi="Times New Roman" w:cs="Times New Roman"/>
          <w:iCs/>
          <w:lang w:val="ro-RO"/>
        </w:rPr>
        <w:t>dacă este cazul, un exemplar al împuternicirii speciale / generale;</w:t>
      </w:r>
    </w:p>
    <w:p w14:paraId="6409208D" w14:textId="4C5B4C15" w:rsidR="005478E4" w:rsidRPr="007726EE" w:rsidRDefault="005478E4" w:rsidP="007726EE">
      <w:pPr>
        <w:pStyle w:val="ListParagraph"/>
        <w:numPr>
          <w:ilvl w:val="0"/>
          <w:numId w:val="5"/>
        </w:numPr>
        <w:spacing w:before="60" w:after="60" w:line="240" w:lineRule="auto"/>
        <w:rPr>
          <w:rFonts w:ascii="Times New Roman" w:eastAsia="Times New Roman" w:hAnsi="Times New Roman" w:cs="Times New Roman"/>
          <w:iCs/>
          <w:lang w:val="ro-RO"/>
        </w:rPr>
      </w:pPr>
      <w:r w:rsidRPr="007726EE">
        <w:rPr>
          <w:rFonts w:ascii="Times New Roman" w:eastAsia="Times New Roman" w:hAnsi="Times New Roman" w:cs="Times New Roman"/>
          <w:iCs/>
          <w:lang w:val="ro-RO"/>
        </w:rPr>
        <w:t>dacă este cazul, copia actului de identitate al mandatarului (persoanei împuternicite), conformă cu originalul;</w:t>
      </w:r>
    </w:p>
    <w:p w14:paraId="4D32BEBA" w14:textId="5D992FB1" w:rsidR="005478E4" w:rsidRPr="007726EE" w:rsidRDefault="005478E4" w:rsidP="005478E4">
      <w:pPr>
        <w:spacing w:before="120" w:after="0" w:line="240" w:lineRule="auto"/>
        <w:jc w:val="both"/>
        <w:rPr>
          <w:rFonts w:ascii="Times New Roman" w:eastAsia="Times New Roman" w:hAnsi="Times New Roman" w:cs="Times New Roman"/>
          <w:b/>
          <w:bCs/>
          <w:iCs/>
        </w:rPr>
      </w:pPr>
      <w:r w:rsidRPr="007726EE">
        <w:rPr>
          <w:rFonts w:ascii="Times New Roman" w:eastAsia="Times New Roman" w:hAnsi="Times New Roman" w:cs="Times New Roman"/>
          <w:bCs/>
          <w:iCs/>
          <w:lang w:val="ro-RO"/>
        </w:rPr>
        <w:t>Buletinul de vot prin corespondență împreună cu documentele doveditoare se pot transmite și</w:t>
      </w:r>
      <w:r w:rsidRPr="007726EE">
        <w:rPr>
          <w:rFonts w:ascii="Times New Roman" w:eastAsia="Times New Roman" w:hAnsi="Times New Roman" w:cs="Times New Roman"/>
          <w:i/>
          <w:lang w:val="ro-RO"/>
        </w:rPr>
        <w:t xml:space="preserve"> </w:t>
      </w:r>
      <w:r w:rsidRPr="007726EE">
        <w:rPr>
          <w:rFonts w:ascii="Times New Roman" w:eastAsia="Times New Roman" w:hAnsi="Times New Roman" w:cs="Times New Roman"/>
          <w:iCs/>
          <w:lang w:val="ro-RO"/>
        </w:rPr>
        <w:t xml:space="preserve">prin poșta electronică, cu semnătură electronică extinsă incorporată conform Legii nr. 455/2001, la adresa de email </w:t>
      </w:r>
      <w:hyperlink r:id="rId8" w:history="1">
        <w:r w:rsidR="00B97A33" w:rsidRPr="007726EE">
          <w:rPr>
            <w:rStyle w:val="Hyperlink"/>
            <w:rFonts w:ascii="Times New Roman" w:eastAsia="Times New Roman" w:hAnsi="Times New Roman" w:cs="Times New Roman"/>
            <w:iCs/>
          </w:rPr>
          <w:t>actionariat@scaladevelopment.ro</w:t>
        </w:r>
      </w:hyperlink>
      <w:r w:rsidR="00B97A33" w:rsidRPr="007726EE">
        <w:rPr>
          <w:rFonts w:ascii="Times New Roman" w:eastAsia="Times New Roman" w:hAnsi="Times New Roman" w:cs="Times New Roman"/>
          <w:iCs/>
        </w:rPr>
        <w:t>.</w:t>
      </w:r>
    </w:p>
    <w:p w14:paraId="424AE9FA" w14:textId="2B8BCE09" w:rsidR="005478E4" w:rsidRPr="007726EE" w:rsidRDefault="005478E4" w:rsidP="003F4A93">
      <w:pPr>
        <w:spacing w:before="160" w:after="60" w:line="240" w:lineRule="auto"/>
        <w:jc w:val="both"/>
        <w:rPr>
          <w:lang w:val="ro-RO"/>
        </w:rPr>
      </w:pPr>
      <w:r w:rsidRPr="007726EE">
        <w:rPr>
          <w:rFonts w:ascii="Times New Roman" w:eastAsia="Times New Roman" w:hAnsi="Times New Roman" w:cs="Times New Roman"/>
          <w:bCs/>
          <w:iCs/>
          <w:lang w:val="ro-RO"/>
        </w:rPr>
        <w:t>Prezentul formular de vot prin corespondență devine nul și neavenit dacă acționarul participă la întrunirea AG</w:t>
      </w:r>
      <w:r w:rsidR="00B97A33" w:rsidRPr="007726EE">
        <w:rPr>
          <w:rFonts w:ascii="Times New Roman" w:eastAsia="Times New Roman" w:hAnsi="Times New Roman" w:cs="Times New Roman"/>
          <w:bCs/>
          <w:iCs/>
          <w:lang w:val="ro-RO"/>
        </w:rPr>
        <w:t>E</w:t>
      </w:r>
      <w:r w:rsidRPr="007726EE">
        <w:rPr>
          <w:rFonts w:ascii="Times New Roman" w:eastAsia="Times New Roman" w:hAnsi="Times New Roman" w:cs="Times New Roman"/>
          <w:bCs/>
          <w:iCs/>
          <w:lang w:val="ro-RO"/>
        </w:rPr>
        <w:t>A sau trimite, în termenul precizat, alt formular valid de vot prin corespondență datat ulterior acestui formular.</w:t>
      </w:r>
    </w:p>
    <w:sectPr w:rsidR="005478E4" w:rsidRPr="007726E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5F961" w14:textId="77777777" w:rsidR="0086024F" w:rsidRDefault="0086024F" w:rsidP="006468F6">
      <w:pPr>
        <w:spacing w:after="0" w:line="240" w:lineRule="auto"/>
      </w:pPr>
      <w:r>
        <w:separator/>
      </w:r>
    </w:p>
  </w:endnote>
  <w:endnote w:type="continuationSeparator" w:id="0">
    <w:p w14:paraId="6CCD121A" w14:textId="77777777" w:rsidR="0086024F" w:rsidRDefault="0086024F" w:rsidP="0064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B942" w14:textId="77777777" w:rsidR="007726EE" w:rsidRDefault="00772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700940721"/>
      <w:docPartObj>
        <w:docPartGallery w:val="Page Numbers (Bottom of Page)"/>
        <w:docPartUnique/>
      </w:docPartObj>
    </w:sdtPr>
    <w:sdtEndPr>
      <w:rPr>
        <w:color w:val="7F7F7F" w:themeColor="background1" w:themeShade="7F"/>
        <w:spacing w:val="60"/>
        <w:sz w:val="20"/>
        <w:szCs w:val="20"/>
      </w:rPr>
    </w:sdtEndPr>
    <w:sdtContent>
      <w:p w14:paraId="491C1501" w14:textId="77777777" w:rsidR="001618F6" w:rsidRPr="007726EE" w:rsidRDefault="007F32E0" w:rsidP="001618F6">
        <w:pPr>
          <w:pStyle w:val="Footer"/>
          <w:pBdr>
            <w:top w:val="single" w:sz="4" w:space="1" w:color="D9D9D9" w:themeColor="background1" w:themeShade="D9"/>
          </w:pBdr>
          <w:tabs>
            <w:tab w:val="left" w:pos="2480"/>
            <w:tab w:val="left" w:pos="4060"/>
          </w:tabs>
          <w:jc w:val="both"/>
          <w:rPr>
            <w:rFonts w:ascii="Times New Roman" w:hAnsi="Times New Roman" w:cs="Times New Roman"/>
            <w:sz w:val="20"/>
            <w:szCs w:val="20"/>
            <w:lang w:val="it-CH"/>
          </w:rPr>
        </w:pPr>
        <w:r w:rsidRPr="007726EE">
          <w:rPr>
            <w:rFonts w:ascii="Times New Roman" w:hAnsi="Times New Roman" w:cs="Times New Roman"/>
            <w:sz w:val="20"/>
            <w:szCs w:val="20"/>
            <w:lang w:val="it-CH"/>
          </w:rPr>
          <w:t>SCALA DEVELOPMENT S.A.</w:t>
        </w:r>
        <w:r w:rsidR="001618F6" w:rsidRPr="007726EE">
          <w:rPr>
            <w:rFonts w:ascii="Times New Roman" w:hAnsi="Times New Roman" w:cs="Times New Roman"/>
            <w:sz w:val="20"/>
            <w:szCs w:val="20"/>
            <w:lang w:val="it-CH"/>
          </w:rPr>
          <w:tab/>
          <w:t xml:space="preserve">                       </w:t>
        </w:r>
        <w:r w:rsidR="001618F6" w:rsidRPr="007726EE">
          <w:rPr>
            <w:rFonts w:ascii="Times New Roman" w:hAnsi="Times New Roman" w:cs="Times New Roman"/>
            <w:sz w:val="20"/>
            <w:szCs w:val="20"/>
            <w:lang w:val="it-CH"/>
          </w:rPr>
          <w:tab/>
        </w:r>
        <w:r w:rsidR="001618F6" w:rsidRPr="007726EE">
          <w:rPr>
            <w:rFonts w:ascii="Times New Roman" w:hAnsi="Times New Roman" w:cs="Times New Roman"/>
            <w:sz w:val="20"/>
            <w:szCs w:val="20"/>
          </w:rPr>
          <w:fldChar w:fldCharType="begin"/>
        </w:r>
        <w:r w:rsidR="001618F6" w:rsidRPr="007726EE">
          <w:rPr>
            <w:rFonts w:ascii="Times New Roman" w:hAnsi="Times New Roman" w:cs="Times New Roman"/>
            <w:sz w:val="20"/>
            <w:szCs w:val="20"/>
            <w:lang w:val="it-CH"/>
          </w:rPr>
          <w:instrText xml:space="preserve"> PAGE   \* MERGEFORMAT </w:instrText>
        </w:r>
        <w:r w:rsidR="001618F6" w:rsidRPr="007726EE">
          <w:rPr>
            <w:rFonts w:ascii="Times New Roman" w:hAnsi="Times New Roman" w:cs="Times New Roman"/>
            <w:sz w:val="20"/>
            <w:szCs w:val="20"/>
          </w:rPr>
          <w:fldChar w:fldCharType="separate"/>
        </w:r>
        <w:r w:rsidR="001618F6" w:rsidRPr="007726EE">
          <w:rPr>
            <w:rFonts w:ascii="Times New Roman" w:hAnsi="Times New Roman" w:cs="Times New Roman"/>
            <w:noProof/>
            <w:sz w:val="20"/>
            <w:szCs w:val="20"/>
            <w:lang w:val="it-CH"/>
          </w:rPr>
          <w:t>2</w:t>
        </w:r>
        <w:r w:rsidR="001618F6" w:rsidRPr="007726EE">
          <w:rPr>
            <w:rFonts w:ascii="Times New Roman" w:hAnsi="Times New Roman" w:cs="Times New Roman"/>
            <w:noProof/>
            <w:sz w:val="20"/>
            <w:szCs w:val="20"/>
          </w:rPr>
          <w:fldChar w:fldCharType="end"/>
        </w:r>
        <w:r w:rsidR="001618F6" w:rsidRPr="007726EE">
          <w:rPr>
            <w:rFonts w:ascii="Times New Roman" w:hAnsi="Times New Roman" w:cs="Times New Roman"/>
            <w:sz w:val="20"/>
            <w:szCs w:val="20"/>
            <w:lang w:val="it-CH"/>
          </w:rPr>
          <w:t xml:space="preserve"> </w:t>
        </w:r>
      </w:p>
    </w:sdtContent>
  </w:sdt>
  <w:p w14:paraId="42E21423" w14:textId="77777777" w:rsidR="001618F6" w:rsidRPr="008C0C4E" w:rsidRDefault="001618F6">
    <w:pPr>
      <w:pStyle w:val="Footer"/>
      <w:rPr>
        <w:lang w:val="it-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CF710" w14:textId="77777777" w:rsidR="007726EE" w:rsidRDefault="00772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1AF54" w14:textId="77777777" w:rsidR="0086024F" w:rsidRDefault="0086024F" w:rsidP="006468F6">
      <w:pPr>
        <w:spacing w:after="0" w:line="240" w:lineRule="auto"/>
      </w:pPr>
      <w:r>
        <w:separator/>
      </w:r>
    </w:p>
  </w:footnote>
  <w:footnote w:type="continuationSeparator" w:id="0">
    <w:p w14:paraId="3C762764" w14:textId="77777777" w:rsidR="0086024F" w:rsidRDefault="0086024F" w:rsidP="00646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F9EF2" w14:textId="77777777" w:rsidR="007726EE" w:rsidRDefault="00772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D17F" w14:textId="0F111F44" w:rsidR="006468F6" w:rsidRPr="00E70B78" w:rsidRDefault="006468F6" w:rsidP="006468F6">
    <w:pPr>
      <w:pStyle w:val="Header"/>
      <w:jc w:val="center"/>
      <w:rPr>
        <w:rFonts w:ascii="Times New Roman" w:hAnsi="Times New Roman" w:cs="Times New Roman"/>
      </w:rPr>
    </w:pPr>
    <w:r w:rsidRPr="00E70B78">
      <w:rPr>
        <w:rFonts w:ascii="Times New Roman" w:hAnsi="Times New Roman" w:cs="Times New Roman"/>
      </w:rPr>
      <w:t>FORMULAR DE VOT PRIN CORESPONDENȚĂ</w:t>
    </w:r>
  </w:p>
  <w:p w14:paraId="3954D75E" w14:textId="03B306D6" w:rsidR="006468F6" w:rsidRPr="00954C3C" w:rsidRDefault="006468F6" w:rsidP="006468F6">
    <w:pPr>
      <w:pStyle w:val="Header"/>
      <w:jc w:val="center"/>
      <w:rPr>
        <w:rFonts w:ascii="Times New Roman" w:hAnsi="Times New Roman" w:cs="Times New Roman"/>
        <w:lang w:val="it-CH"/>
      </w:rPr>
    </w:pPr>
    <w:r w:rsidRPr="00E70B7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7F9AD31" wp14:editId="40761821">
              <wp:simplePos x="0" y="0"/>
              <wp:positionH relativeFrom="column">
                <wp:posOffset>-473529</wp:posOffset>
              </wp:positionH>
              <wp:positionV relativeFrom="paragraph">
                <wp:posOffset>226514</wp:posOffset>
              </wp:positionV>
              <wp:extent cx="711925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19258"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B16C0B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3pt,17.85pt" to="523.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" strokecolor="windowText" strokeweight="1pt">
              <v:stroke joinstyle="miter"/>
            </v:line>
          </w:pict>
        </mc:Fallback>
      </mc:AlternateContent>
    </w:r>
    <w:r w:rsidRPr="00954C3C">
      <w:rPr>
        <w:rFonts w:ascii="Times New Roman" w:hAnsi="Times New Roman" w:cs="Times New Roman"/>
        <w:lang w:val="it-CH"/>
      </w:rPr>
      <w:t xml:space="preserve">Adunarea Generală </w:t>
    </w:r>
    <w:r w:rsidR="00FA33DC">
      <w:rPr>
        <w:rFonts w:ascii="Times New Roman" w:hAnsi="Times New Roman" w:cs="Times New Roman"/>
        <w:lang w:val="it-CH"/>
      </w:rPr>
      <w:t>Extraordinară</w:t>
    </w:r>
    <w:r w:rsidRPr="00954C3C">
      <w:rPr>
        <w:rFonts w:ascii="Times New Roman" w:hAnsi="Times New Roman" w:cs="Times New Roman"/>
        <w:lang w:val="it-CH"/>
      </w:rPr>
      <w:t xml:space="preserve"> a Acționarilor</w:t>
    </w:r>
    <w:r w:rsidR="004A14E7" w:rsidRPr="00954C3C">
      <w:rPr>
        <w:rFonts w:ascii="Times New Roman" w:hAnsi="Times New Roman" w:cs="Times New Roman"/>
        <w:lang w:val="it-CH"/>
      </w:rPr>
      <w:t xml:space="preserve"> </w:t>
    </w:r>
    <w:r w:rsidR="00FA33DC">
      <w:rPr>
        <w:rFonts w:ascii="Times New Roman" w:hAnsi="Times New Roman" w:cs="Times New Roman"/>
        <w:lang w:val="it-CH"/>
      </w:rPr>
      <w:t>16</w:t>
    </w:r>
    <w:r w:rsidR="00CC029E">
      <w:rPr>
        <w:rFonts w:ascii="Times New Roman" w:hAnsi="Times New Roman" w:cs="Times New Roman"/>
        <w:lang w:val="it-CH"/>
      </w:rPr>
      <w:t>/17</w:t>
    </w:r>
    <w:r w:rsidR="00FA33DC">
      <w:rPr>
        <w:rFonts w:ascii="Times New Roman" w:hAnsi="Times New Roman" w:cs="Times New Roman"/>
        <w:lang w:val="it-CH"/>
      </w:rPr>
      <w:t>.09.2024</w:t>
    </w:r>
  </w:p>
  <w:p w14:paraId="2B23C386" w14:textId="77777777" w:rsidR="006468F6" w:rsidRPr="00954C3C" w:rsidRDefault="006468F6">
    <w:pPr>
      <w:pStyle w:val="Header"/>
      <w:rPr>
        <w:lang w:val="it-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63D31" w14:textId="77777777" w:rsidR="007726EE" w:rsidRDefault="00772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A3C"/>
    <w:multiLevelType w:val="hybridMultilevel"/>
    <w:tmpl w:val="6FFA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44601"/>
    <w:multiLevelType w:val="hybridMultilevel"/>
    <w:tmpl w:val="7624A298"/>
    <w:lvl w:ilvl="0" w:tplc="0418000F">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3BF32280"/>
    <w:multiLevelType w:val="hybridMultilevel"/>
    <w:tmpl w:val="7640033A"/>
    <w:lvl w:ilvl="0" w:tplc="B64CFE90">
      <w:numFmt w:val="bullet"/>
      <w:lvlText w:val="-"/>
      <w:lvlJc w:val="left"/>
      <w:pPr>
        <w:ind w:left="1070" w:hanging="71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3203F28"/>
    <w:multiLevelType w:val="hybridMultilevel"/>
    <w:tmpl w:val="55F4D536"/>
    <w:lvl w:ilvl="0" w:tplc="04180001">
      <w:start w:val="1"/>
      <w:numFmt w:val="bullet"/>
      <w:lvlText w:val=""/>
      <w:lvlJc w:val="left"/>
      <w:pPr>
        <w:ind w:left="994" w:hanging="360"/>
      </w:pPr>
      <w:rPr>
        <w:rFonts w:ascii="Symbol" w:hAnsi="Symbol" w:hint="default"/>
      </w:rPr>
    </w:lvl>
    <w:lvl w:ilvl="1" w:tplc="04180003" w:tentative="1">
      <w:start w:val="1"/>
      <w:numFmt w:val="bullet"/>
      <w:lvlText w:val="o"/>
      <w:lvlJc w:val="left"/>
      <w:pPr>
        <w:ind w:left="1714" w:hanging="360"/>
      </w:pPr>
      <w:rPr>
        <w:rFonts w:ascii="Courier New" w:hAnsi="Courier New" w:cs="Courier New" w:hint="default"/>
      </w:rPr>
    </w:lvl>
    <w:lvl w:ilvl="2" w:tplc="04180005" w:tentative="1">
      <w:start w:val="1"/>
      <w:numFmt w:val="bullet"/>
      <w:lvlText w:val=""/>
      <w:lvlJc w:val="left"/>
      <w:pPr>
        <w:ind w:left="2434" w:hanging="360"/>
      </w:pPr>
      <w:rPr>
        <w:rFonts w:ascii="Wingdings" w:hAnsi="Wingdings" w:hint="default"/>
      </w:rPr>
    </w:lvl>
    <w:lvl w:ilvl="3" w:tplc="04180001" w:tentative="1">
      <w:start w:val="1"/>
      <w:numFmt w:val="bullet"/>
      <w:lvlText w:val=""/>
      <w:lvlJc w:val="left"/>
      <w:pPr>
        <w:ind w:left="3154" w:hanging="360"/>
      </w:pPr>
      <w:rPr>
        <w:rFonts w:ascii="Symbol" w:hAnsi="Symbol" w:hint="default"/>
      </w:rPr>
    </w:lvl>
    <w:lvl w:ilvl="4" w:tplc="04180003" w:tentative="1">
      <w:start w:val="1"/>
      <w:numFmt w:val="bullet"/>
      <w:lvlText w:val="o"/>
      <w:lvlJc w:val="left"/>
      <w:pPr>
        <w:ind w:left="3874" w:hanging="360"/>
      </w:pPr>
      <w:rPr>
        <w:rFonts w:ascii="Courier New" w:hAnsi="Courier New" w:cs="Courier New" w:hint="default"/>
      </w:rPr>
    </w:lvl>
    <w:lvl w:ilvl="5" w:tplc="04180005" w:tentative="1">
      <w:start w:val="1"/>
      <w:numFmt w:val="bullet"/>
      <w:lvlText w:val=""/>
      <w:lvlJc w:val="left"/>
      <w:pPr>
        <w:ind w:left="4594" w:hanging="360"/>
      </w:pPr>
      <w:rPr>
        <w:rFonts w:ascii="Wingdings" w:hAnsi="Wingdings" w:hint="default"/>
      </w:rPr>
    </w:lvl>
    <w:lvl w:ilvl="6" w:tplc="04180001" w:tentative="1">
      <w:start w:val="1"/>
      <w:numFmt w:val="bullet"/>
      <w:lvlText w:val=""/>
      <w:lvlJc w:val="left"/>
      <w:pPr>
        <w:ind w:left="5314" w:hanging="360"/>
      </w:pPr>
      <w:rPr>
        <w:rFonts w:ascii="Symbol" w:hAnsi="Symbol" w:hint="default"/>
      </w:rPr>
    </w:lvl>
    <w:lvl w:ilvl="7" w:tplc="04180003" w:tentative="1">
      <w:start w:val="1"/>
      <w:numFmt w:val="bullet"/>
      <w:lvlText w:val="o"/>
      <w:lvlJc w:val="left"/>
      <w:pPr>
        <w:ind w:left="6034" w:hanging="360"/>
      </w:pPr>
      <w:rPr>
        <w:rFonts w:ascii="Courier New" w:hAnsi="Courier New" w:cs="Courier New" w:hint="default"/>
      </w:rPr>
    </w:lvl>
    <w:lvl w:ilvl="8" w:tplc="04180005" w:tentative="1">
      <w:start w:val="1"/>
      <w:numFmt w:val="bullet"/>
      <w:lvlText w:val=""/>
      <w:lvlJc w:val="left"/>
      <w:pPr>
        <w:ind w:left="6754" w:hanging="360"/>
      </w:pPr>
      <w:rPr>
        <w:rFonts w:ascii="Wingdings" w:hAnsi="Wingdings" w:hint="default"/>
      </w:rPr>
    </w:lvl>
  </w:abstractNum>
  <w:abstractNum w:abstractNumId="4" w15:restartNumberingAfterBreak="0">
    <w:nsid w:val="745A7FB9"/>
    <w:multiLevelType w:val="hybridMultilevel"/>
    <w:tmpl w:val="429A5D0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88363537">
    <w:abstractNumId w:val="0"/>
  </w:num>
  <w:num w:numId="2" w16cid:durableId="266934614">
    <w:abstractNumId w:val="1"/>
  </w:num>
  <w:num w:numId="3" w16cid:durableId="1318921747">
    <w:abstractNumId w:val="4"/>
  </w:num>
  <w:num w:numId="4" w16cid:durableId="1028793064">
    <w:abstractNumId w:val="2"/>
  </w:num>
  <w:num w:numId="5" w16cid:durableId="507595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25"/>
    <w:rsid w:val="00015449"/>
    <w:rsid w:val="000650A4"/>
    <w:rsid w:val="00071743"/>
    <w:rsid w:val="0008051D"/>
    <w:rsid w:val="000C6FB3"/>
    <w:rsid w:val="000C727B"/>
    <w:rsid w:val="000C7C55"/>
    <w:rsid w:val="00125D3D"/>
    <w:rsid w:val="001607D7"/>
    <w:rsid w:val="001618F6"/>
    <w:rsid w:val="0017636E"/>
    <w:rsid w:val="00196A81"/>
    <w:rsid w:val="001D5112"/>
    <w:rsid w:val="0023247A"/>
    <w:rsid w:val="00270382"/>
    <w:rsid w:val="00287E4C"/>
    <w:rsid w:val="002C605B"/>
    <w:rsid w:val="002E423E"/>
    <w:rsid w:val="002E4AC2"/>
    <w:rsid w:val="002F6692"/>
    <w:rsid w:val="003365AD"/>
    <w:rsid w:val="00346377"/>
    <w:rsid w:val="00354D11"/>
    <w:rsid w:val="00362C05"/>
    <w:rsid w:val="003F4A93"/>
    <w:rsid w:val="00456B36"/>
    <w:rsid w:val="004A14E7"/>
    <w:rsid w:val="004E77E3"/>
    <w:rsid w:val="00527F20"/>
    <w:rsid w:val="005478E4"/>
    <w:rsid w:val="005E219F"/>
    <w:rsid w:val="005F34E8"/>
    <w:rsid w:val="005F4CE5"/>
    <w:rsid w:val="005F64D0"/>
    <w:rsid w:val="00604698"/>
    <w:rsid w:val="00627D3F"/>
    <w:rsid w:val="006468F6"/>
    <w:rsid w:val="0067681D"/>
    <w:rsid w:val="006A5333"/>
    <w:rsid w:val="006D2475"/>
    <w:rsid w:val="00720D5E"/>
    <w:rsid w:val="007726EE"/>
    <w:rsid w:val="007B669B"/>
    <w:rsid w:val="007E4943"/>
    <w:rsid w:val="007F32E0"/>
    <w:rsid w:val="00811A0B"/>
    <w:rsid w:val="0085278E"/>
    <w:rsid w:val="0086024F"/>
    <w:rsid w:val="008C0C4E"/>
    <w:rsid w:val="008D4D1F"/>
    <w:rsid w:val="008E2653"/>
    <w:rsid w:val="008F517B"/>
    <w:rsid w:val="009046EC"/>
    <w:rsid w:val="00912F46"/>
    <w:rsid w:val="00946A34"/>
    <w:rsid w:val="00954C3C"/>
    <w:rsid w:val="00996BBD"/>
    <w:rsid w:val="009B01D9"/>
    <w:rsid w:val="00A47585"/>
    <w:rsid w:val="00AD20F9"/>
    <w:rsid w:val="00AD27E1"/>
    <w:rsid w:val="00AE4378"/>
    <w:rsid w:val="00B54F42"/>
    <w:rsid w:val="00B81AF9"/>
    <w:rsid w:val="00B93237"/>
    <w:rsid w:val="00B97A33"/>
    <w:rsid w:val="00BB0082"/>
    <w:rsid w:val="00BC12D7"/>
    <w:rsid w:val="00BC2285"/>
    <w:rsid w:val="00BD499A"/>
    <w:rsid w:val="00BE1FE0"/>
    <w:rsid w:val="00BF4803"/>
    <w:rsid w:val="00BF6C6A"/>
    <w:rsid w:val="00C02FBF"/>
    <w:rsid w:val="00C040D2"/>
    <w:rsid w:val="00C43D76"/>
    <w:rsid w:val="00CC029E"/>
    <w:rsid w:val="00CC11BD"/>
    <w:rsid w:val="00D06226"/>
    <w:rsid w:val="00D27225"/>
    <w:rsid w:val="00D4229F"/>
    <w:rsid w:val="00D43F86"/>
    <w:rsid w:val="00D51090"/>
    <w:rsid w:val="00D52956"/>
    <w:rsid w:val="00D6715E"/>
    <w:rsid w:val="00DB7A4A"/>
    <w:rsid w:val="00E06984"/>
    <w:rsid w:val="00E07B7B"/>
    <w:rsid w:val="00E446E2"/>
    <w:rsid w:val="00E615AC"/>
    <w:rsid w:val="00E64673"/>
    <w:rsid w:val="00E85E39"/>
    <w:rsid w:val="00EC3C4C"/>
    <w:rsid w:val="00ED4F6C"/>
    <w:rsid w:val="00F36E2C"/>
    <w:rsid w:val="00F46196"/>
    <w:rsid w:val="00F510BF"/>
    <w:rsid w:val="00FA33DC"/>
    <w:rsid w:val="00FD4062"/>
    <w:rsid w:val="00FF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4CD93"/>
  <w15:chartTrackingRefBased/>
  <w15:docId w15:val="{B0615D68-528B-43C3-9C47-5702C21A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585"/>
    <w:pPr>
      <w:ind w:left="720"/>
      <w:contextualSpacing/>
    </w:pPr>
  </w:style>
  <w:style w:type="character" w:styleId="Hyperlink">
    <w:name w:val="Hyperlink"/>
    <w:basedOn w:val="DefaultParagraphFont"/>
    <w:uiPriority w:val="99"/>
    <w:unhideWhenUsed/>
    <w:rsid w:val="005478E4"/>
    <w:rPr>
      <w:color w:val="0563C1" w:themeColor="hyperlink"/>
      <w:u w:val="single"/>
    </w:rPr>
  </w:style>
  <w:style w:type="paragraph" w:styleId="Header">
    <w:name w:val="header"/>
    <w:basedOn w:val="Normal"/>
    <w:link w:val="HeaderChar"/>
    <w:uiPriority w:val="99"/>
    <w:unhideWhenUsed/>
    <w:rsid w:val="00646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8F6"/>
  </w:style>
  <w:style w:type="paragraph" w:styleId="Footer">
    <w:name w:val="footer"/>
    <w:basedOn w:val="Normal"/>
    <w:link w:val="FooterChar"/>
    <w:uiPriority w:val="99"/>
    <w:unhideWhenUsed/>
    <w:rsid w:val="00646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8F6"/>
  </w:style>
  <w:style w:type="paragraph" w:styleId="Revision">
    <w:name w:val="Revision"/>
    <w:hidden/>
    <w:uiPriority w:val="99"/>
    <w:semiHidden/>
    <w:rsid w:val="00C040D2"/>
    <w:pPr>
      <w:spacing w:after="0" w:line="240" w:lineRule="auto"/>
    </w:pPr>
  </w:style>
  <w:style w:type="table" w:styleId="TableGrid">
    <w:name w:val="Table Grid"/>
    <w:basedOn w:val="TableNormal"/>
    <w:uiPriority w:val="39"/>
    <w:rsid w:val="00C040D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40D2"/>
    <w:rPr>
      <w:sz w:val="16"/>
      <w:szCs w:val="16"/>
    </w:rPr>
  </w:style>
  <w:style w:type="paragraph" w:styleId="CommentText">
    <w:name w:val="annotation text"/>
    <w:basedOn w:val="Normal"/>
    <w:link w:val="CommentTextChar"/>
    <w:uiPriority w:val="99"/>
    <w:unhideWhenUsed/>
    <w:rsid w:val="00C040D2"/>
    <w:pPr>
      <w:spacing w:line="240" w:lineRule="auto"/>
    </w:pPr>
    <w:rPr>
      <w:sz w:val="20"/>
      <w:szCs w:val="20"/>
      <w:lang w:val="ro-RO"/>
    </w:rPr>
  </w:style>
  <w:style w:type="character" w:customStyle="1" w:styleId="CommentTextChar">
    <w:name w:val="Comment Text Char"/>
    <w:basedOn w:val="DefaultParagraphFont"/>
    <w:link w:val="CommentText"/>
    <w:uiPriority w:val="99"/>
    <w:rsid w:val="00C040D2"/>
    <w:rPr>
      <w:sz w:val="20"/>
      <w:szCs w:val="20"/>
      <w:lang w:val="ro-RO"/>
    </w:rPr>
  </w:style>
  <w:style w:type="character" w:styleId="UnresolvedMention">
    <w:name w:val="Unresolved Mention"/>
    <w:basedOn w:val="DefaultParagraphFont"/>
    <w:uiPriority w:val="99"/>
    <w:semiHidden/>
    <w:unhideWhenUsed/>
    <w:rsid w:val="0017636E"/>
    <w:rPr>
      <w:color w:val="605E5C"/>
      <w:shd w:val="clear" w:color="auto" w:fill="E1DFDD"/>
    </w:rPr>
  </w:style>
  <w:style w:type="paragraph" w:styleId="BodyText">
    <w:name w:val="Body Text"/>
    <w:basedOn w:val="Normal"/>
    <w:link w:val="BodyTextChar"/>
    <w:rsid w:val="00F46196"/>
    <w:pPr>
      <w:suppressAutoHyphens/>
      <w:spacing w:after="140" w:line="288" w:lineRule="auto"/>
      <w:jc w:val="both"/>
    </w:pPr>
    <w:rPr>
      <w:rFonts w:ascii="Times New Roman" w:eastAsia="Times New Roman" w:hAnsi="Times New Roman" w:cs="Times New Roman"/>
      <w:color w:val="00000A"/>
      <w:sz w:val="20"/>
      <w:szCs w:val="20"/>
      <w:lang w:eastAsia="zh-CN"/>
    </w:rPr>
  </w:style>
  <w:style w:type="character" w:customStyle="1" w:styleId="BodyTextChar">
    <w:name w:val="Body Text Char"/>
    <w:basedOn w:val="DefaultParagraphFont"/>
    <w:link w:val="BodyText"/>
    <w:rsid w:val="00F46196"/>
    <w:rPr>
      <w:rFonts w:ascii="Times New Roman" w:eastAsia="Times New Roman" w:hAnsi="Times New Roman" w:cs="Times New Roman"/>
      <w:color w:val="00000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08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ionariat@scaladevelopment.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66FE0-D116-4E0D-9AA7-E21C31E21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2702</Words>
  <Characters>15677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CRINA-MIHAELA PUNGEA</dc:creator>
  <cp:keywords/>
  <dc:description/>
  <cp:lastModifiedBy>Sorina Lazar</cp:lastModifiedBy>
  <cp:revision>45</cp:revision>
  <dcterms:created xsi:type="dcterms:W3CDTF">2022-03-28T07:17:00Z</dcterms:created>
  <dcterms:modified xsi:type="dcterms:W3CDTF">2024-08-13T08:16:00Z</dcterms:modified>
</cp:coreProperties>
</file>